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4182d8k.htm"/>
      <w:bookmarkStart w:id="1" w:name="ksd12418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AMERICAN FINANCIAL GROUP,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455" w:type="dxa"/>
        <w:jc w:val="left"/>
        <w:tblInd w:w="0" w:type="dxa"/>
        <w:tblLayout w:type="fixed"/>
        <w:tblCellMar>
          <w:top w:w="0" w:type="dxa"/>
          <w:left w:w="0" w:type="dxa"/>
          <w:bottom w:w="0" w:type="dxa"/>
          <w:right w:w="0" w:type="dxa"/>
        </w:tblCellMar>
      </w:tblPr>
      <w:tblGrid>
        <w:gridCol w:w="1985"/>
        <w:gridCol w:w="60"/>
        <w:gridCol w:w="980"/>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Ohio</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1-13653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31-1544320</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4010"/>
        <w:gridCol w:w="60"/>
        <w:gridCol w:w="1145"/>
      </w:tblGrid>
      <w:tr>
        <w:trPr/>
        <w:tc>
          <w:tcPr>
            <w:tcW w:w="4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10" w:type="dxa"/>
            <w:tcBorders/>
            <w:vAlign w:val="center"/>
          </w:tcPr>
          <w:p>
            <w:pPr>
              <w:pStyle w:val="TableContents"/>
              <w:bidi w:val="0"/>
              <w:spacing w:before="0" w:after="283"/>
              <w:jc w:val="center"/>
              <w:rPr>
                <w:b/>
              </w:rPr>
            </w:pPr>
            <w:r>
              <w:rPr>
                <w:b/>
              </w:rPr>
              <w:t>301 East Fourth Street, Cincinnati, OH</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45202</w:t>
            </w:r>
          </w:p>
        </w:tc>
      </w:tr>
      <w:tr>
        <w:trPr/>
        <w:tc>
          <w:tcPr>
            <w:tcW w:w="401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513-579-2121</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 Securities registered pursuant to Section 12(b) of the Act:</w:t>
            </w:r>
          </w:p>
        </w:tc>
      </w:tr>
    </w:tbl>
    <w:p>
      <w:pPr>
        <w:pStyle w:val="TextBody"/>
        <w:bidi w:val="0"/>
        <w:spacing w:before="0" w:after="0"/>
        <w:jc w:val="left"/>
        <w:rPr/>
      </w:pPr>
      <w:r>
        <w:rPr/>
        <w:t> </w:t>
      </w:r>
    </w:p>
    <w:tbl>
      <w:tblPr>
        <w:tblW w:w="9090" w:type="dxa"/>
        <w:jc w:val="left"/>
        <w:tblInd w:w="0" w:type="dxa"/>
        <w:tblLayout w:type="fixed"/>
        <w:tblCellMar>
          <w:top w:w="0" w:type="dxa"/>
          <w:left w:w="0" w:type="dxa"/>
          <w:bottom w:w="0" w:type="dxa"/>
          <w:right w:w="0" w:type="dxa"/>
        </w:tblCellMar>
      </w:tblPr>
      <w:tblGrid>
        <w:gridCol w:w="5570"/>
        <w:gridCol w:w="60"/>
        <w:gridCol w:w="740"/>
        <w:gridCol w:w="60"/>
        <w:gridCol w:w="2660"/>
      </w:tblGrid>
      <w:tr>
        <w:trPr/>
        <w:tc>
          <w:tcPr>
            <w:tcW w:w="5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55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5570"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AFG</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5570" w:type="dxa"/>
            <w:tcBorders/>
            <w:vAlign w:val="center"/>
          </w:tcPr>
          <w:p>
            <w:pPr>
              <w:pStyle w:val="TableContents"/>
              <w:bidi w:val="0"/>
              <w:spacing w:before="0" w:after="283"/>
              <w:jc w:val="center"/>
              <w:rPr/>
            </w:pPr>
            <w:r>
              <w:rPr/>
              <w:t>5.875% Subordinated Debentures due March 30, 2059</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AFGB</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5570" w:type="dxa"/>
            <w:tcBorders/>
            <w:vAlign w:val="center"/>
          </w:tcPr>
          <w:p>
            <w:pPr>
              <w:pStyle w:val="TableContents"/>
              <w:bidi w:val="0"/>
              <w:spacing w:before="0" w:after="283"/>
              <w:jc w:val="center"/>
              <w:rPr/>
            </w:pPr>
            <w:r>
              <w:rPr/>
              <w:t>5.125% Subordinated Debentures due December 15, 2059</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AFGC</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5570" w:type="dxa"/>
            <w:tcBorders/>
            <w:vAlign w:val="center"/>
          </w:tcPr>
          <w:p>
            <w:pPr>
              <w:pStyle w:val="TableContents"/>
              <w:bidi w:val="0"/>
              <w:spacing w:before="0" w:after="283"/>
              <w:jc w:val="center"/>
              <w:rPr/>
            </w:pPr>
            <w:r>
              <w:rPr/>
              <w:t>5.625% Subordinated Debentures due June 1, 2060</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AFGD</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5570" w:type="dxa"/>
            <w:tcBorders/>
            <w:vAlign w:val="center"/>
          </w:tcPr>
          <w:p>
            <w:pPr>
              <w:pStyle w:val="TableContents"/>
              <w:bidi w:val="0"/>
              <w:spacing w:before="0" w:after="283"/>
              <w:jc w:val="center"/>
              <w:rPr/>
            </w:pPr>
            <w:r>
              <w:rPr/>
              <w:t>4.5% Subordinated Debentures due September 15, 2060</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AFGE</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2 - Financial Information </w:t>
      </w:r>
    </w:p>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965"/>
        <w:gridCol w:w="4100"/>
      </w:tblGrid>
      <w:tr>
        <w:trPr/>
        <w:tc>
          <w:tcPr>
            <w:tcW w:w="965" w:type="dxa"/>
            <w:tcBorders/>
            <w:vAlign w:val="center"/>
          </w:tcPr>
          <w:p>
            <w:pPr>
              <w:pStyle w:val="TableContents"/>
              <w:bidi w:val="0"/>
              <w:spacing w:before="0" w:after="283"/>
              <w:jc w:val="left"/>
              <w:rPr>
                <w:b/>
              </w:rPr>
            </w:pPr>
            <w:r>
              <w:rPr>
                <w:b/>
              </w:rPr>
              <w:t>Item 2.02</w:t>
            </w:r>
          </w:p>
        </w:tc>
        <w:tc>
          <w:tcPr>
            <w:tcW w:w="41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Reference is made to the press release of American Financial Group, Inc. (the “Company”) relating to the announcement of the Company’s results of operations for the second quarter of 2026 and the availability of the Investor Supplement on the Company’s website. The press release was issued on August 4, 2026. A copy of the press release is furnished as Exhibit 99.1 and a copy of the Investor Supplement is furnished as Exhibit 99.2 and both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under Item 2.02 and in Exhibits 99.1 and 99.2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9 - Financial Statements and Exhibits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5125" w:type="dxa"/>
        <w:jc w:val="left"/>
        <w:tblInd w:w="0" w:type="dxa"/>
        <w:tblLayout w:type="fixed"/>
        <w:tblCellMar>
          <w:top w:w="0" w:type="dxa"/>
          <w:left w:w="0" w:type="dxa"/>
          <w:bottom w:w="0" w:type="dxa"/>
          <w:right w:w="0" w:type="dxa"/>
        </w:tblCellMar>
      </w:tblPr>
      <w:tblGrid>
        <w:gridCol w:w="75"/>
        <w:gridCol w:w="275"/>
        <w:gridCol w:w="47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4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of business acquired. Not applicable. </w:t>
            </w:r>
          </w:p>
        </w:tc>
      </w:tr>
    </w:tbl>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75"/>
        <w:gridCol w:w="290"/>
        <w:gridCol w:w="396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 forma financial information. Not applicable. </w:t>
            </w:r>
          </w:p>
        </w:tc>
      </w:tr>
    </w:tbl>
    <w:p>
      <w:pPr>
        <w:pStyle w:val="TextBody"/>
        <w:bidi w:val="0"/>
        <w:spacing w:before="0" w:after="0"/>
        <w:jc w:val="left"/>
        <w:rPr/>
      </w:pPr>
      <w:r>
        <w:rPr/>
        <w:t> </w:t>
      </w:r>
    </w:p>
    <w:tbl>
      <w:tblPr>
        <w:tblW w:w="3955" w:type="dxa"/>
        <w:jc w:val="left"/>
        <w:tblInd w:w="0" w:type="dxa"/>
        <w:tblLayout w:type="fixed"/>
        <w:tblCellMar>
          <w:top w:w="0" w:type="dxa"/>
          <w:left w:w="0" w:type="dxa"/>
          <w:bottom w:w="0" w:type="dxa"/>
          <w:right w:w="0" w:type="dxa"/>
        </w:tblCellMar>
      </w:tblPr>
      <w:tblGrid>
        <w:gridCol w:w="75"/>
        <w:gridCol w:w="275"/>
        <w:gridCol w:w="360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3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Shell company transactions. Not applicable </w:t>
            </w:r>
          </w:p>
        </w:tc>
      </w:tr>
    </w:tbl>
    <w:p>
      <w:pPr>
        <w:pStyle w:val="TextBody"/>
        <w:bidi w:val="0"/>
        <w:spacing w:before="0" w:after="0"/>
        <w:jc w:val="left"/>
        <w:rPr/>
      </w:pPr>
      <w:r>
        <w:rPr/>
        <w:t> </w:t>
      </w:r>
    </w:p>
    <w:tbl>
      <w:tblPr>
        <w:tblW w:w="1135" w:type="dxa"/>
        <w:jc w:val="left"/>
        <w:tblInd w:w="0" w:type="dxa"/>
        <w:tblLayout w:type="fixed"/>
        <w:tblCellMar>
          <w:top w:w="0" w:type="dxa"/>
          <w:left w:w="0" w:type="dxa"/>
          <w:bottom w:w="0" w:type="dxa"/>
          <w:right w:w="0" w:type="dxa"/>
        </w:tblCellMar>
      </w:tblPr>
      <w:tblGrid>
        <w:gridCol w:w="75"/>
        <w:gridCol w:w="290"/>
        <w:gridCol w:w="77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45"/>
        <w:gridCol w:w="120"/>
        <w:gridCol w:w="9540"/>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40"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br/>
              <w:t>No.</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hyperlink w:anchor="d124182dex991.htm">
              <w:r>
                <w:rPr>
                  <w:rStyle w:val="InternetLink"/>
                </w:rPr>
                <w:t xml:space="preserve">Earnings Release dated August 4, 2026, reporting American Financial Group Inc. results for the quarter ended June 30, 2026.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hyperlink w:anchor="d124182dex992.htm">
              <w:r>
                <w:rPr>
                  <w:rStyle w:val="InternetLink"/>
                </w:rPr>
                <w:t xml:space="preserve">Investor Supplement – Second Quarter 2026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r>
              <w:rPr/>
              <w:t>Cover page Interactive Date File (embedded within Inline XBRL document)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331" w:type="dxa"/>
        <w:jc w:val="left"/>
        <w:tblInd w:w="0" w:type="dxa"/>
        <w:tblLayout w:type="fixed"/>
        <w:tblCellMar>
          <w:top w:w="0" w:type="dxa"/>
          <w:left w:w="0" w:type="dxa"/>
          <w:bottom w:w="0" w:type="dxa"/>
          <w:right w:w="0" w:type="dxa"/>
        </w:tblCellMar>
      </w:tblPr>
      <w:tblGrid>
        <w:gridCol w:w="1760"/>
        <w:gridCol w:w="60"/>
        <w:gridCol w:w="23"/>
        <w:gridCol w:w="60"/>
        <w:gridCol w:w="837"/>
        <w:gridCol w:w="137"/>
        <w:gridCol w:w="3454"/>
      </w:tblGrid>
      <w:tr>
        <w:trPr/>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454"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28" w:type="dxa"/>
            <w:gridSpan w:val="3"/>
            <w:tcBorders/>
            <w:vAlign w:val="center"/>
          </w:tcPr>
          <w:p>
            <w:pPr>
              <w:pStyle w:val="TableContents"/>
              <w:bidi w:val="0"/>
              <w:spacing w:before="0" w:after="283"/>
              <w:jc w:val="left"/>
              <w:rPr>
                <w:b/>
              </w:rPr>
            </w:pPr>
            <w:r>
              <w:rPr>
                <w:b/>
              </w:rPr>
              <w:t>AMERICAN FINANCIAL GROUP, INC.</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97" w:type="dxa"/>
            <w:gridSpan w:val="2"/>
            <w:tcBorders/>
            <w:vAlign w:val="center"/>
          </w:tcPr>
          <w:p>
            <w:pPr>
              <w:pStyle w:val="TableContents"/>
              <w:bidi w:val="0"/>
              <w:spacing w:before="0" w:after="283"/>
              <w:jc w:val="left"/>
              <w:rPr>
                <w:sz w:val="4"/>
                <w:szCs w:val="4"/>
              </w:rPr>
            </w:pPr>
            <w:r>
              <w:rPr>
                <w:sz w:val="4"/>
                <w:szCs w:val="4"/>
              </w:rPr>
            </w:r>
          </w:p>
        </w:tc>
        <w:tc>
          <w:tcPr>
            <w:tcW w:w="3591" w:type="dxa"/>
            <w:gridSpan w:val="2"/>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August 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left"/>
              <w:rPr/>
            </w:pPr>
            <w:r>
              <w:rPr/>
              <w:t>By:</w:t>
            </w:r>
          </w:p>
        </w:tc>
        <w:tc>
          <w:tcPr>
            <w:tcW w:w="137" w:type="dxa"/>
            <w:tcBorders/>
            <w:vAlign w:val="center"/>
          </w:tcPr>
          <w:p>
            <w:pPr>
              <w:pStyle w:val="TableContents"/>
              <w:bidi w:val="0"/>
              <w:spacing w:before="0" w:after="283"/>
              <w:jc w:val="left"/>
              <w:rPr/>
            </w:pPr>
            <w:r>
              <w:rPr/>
              <w:t> </w:t>
            </w:r>
          </w:p>
        </w:tc>
        <w:tc>
          <w:tcPr>
            <w:tcW w:w="3454"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Joseph C. Alter</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pPr>
            <w:r>
              <w:rPr/>
              <w:t> </w:t>
            </w:r>
          </w:p>
        </w:tc>
        <w:tc>
          <w:tcPr>
            <w:tcW w:w="3454" w:type="dxa"/>
            <w:tcBorders/>
            <w:vAlign w:val="center"/>
          </w:tcPr>
          <w:p>
            <w:pPr>
              <w:pStyle w:val="TableContents"/>
              <w:bidi w:val="0"/>
              <w:spacing w:before="0" w:after="283"/>
              <w:jc w:val="left"/>
              <w:rPr/>
            </w:pPr>
            <w:r>
              <w:rPr/>
              <w:t>Joseph C. Alter</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pPr>
            <w:r>
              <w:rPr/>
              <w:t> </w:t>
            </w:r>
          </w:p>
        </w:tc>
        <w:tc>
          <w:tcPr>
            <w:tcW w:w="3454" w:type="dxa"/>
            <w:tcBorders/>
            <w:vAlign w:val="center"/>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2" w:name="d124182dex991.htm"/>
      <w:bookmarkStart w:id="3" w:name="ksd124182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6981825" cy="1219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981825" cy="12192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American Financial Group, Inc. Announces Second Quarter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Net earnings per share of $2.99; includes $0.17 per share income from non-core items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Second quarter core net operating earnings per share of $2.82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Record second quarter pretax P&amp;C operating income of $350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b/>
              </w:rPr>
            </w:pPr>
            <w:r>
              <w:rPr>
                <w:b/>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Second quarter annualized ROE of 20.3%; core operating ROE of 19.2%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Second quarter growth in net written premiums of 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Overall average renewal rate increases, excluding workers’ compensation, of approximately 5% </w:t>
            </w:r>
          </w:p>
        </w:tc>
      </w:tr>
    </w:tbl>
    <w:p>
      <w:pPr>
        <w:pStyle w:val="TextBody"/>
        <w:bidi w:val="0"/>
        <w:spacing w:before="240" w:after="0"/>
        <w:jc w:val="left"/>
        <w:rPr>
          <w:rFonts w:ascii="Times New Roman" w:hAnsi="Times New Roman"/>
          <w:sz w:val="20"/>
        </w:rPr>
      </w:pPr>
      <w:r>
        <w:rPr>
          <w:rFonts w:ascii="Times New Roman" w:hAnsi="Times New Roman"/>
          <w:sz w:val="20"/>
        </w:rPr>
        <w:t xml:space="preserve">CINCINNATI – August 4, 2026 – American Financial Group, Inc. (NYSE: AFG) today reported 2026 second quarter net earnings of $248 million ($2.99 per share) compared to $174 million ($2.07 per share) for the 2025 second quarter. Net earnings included after-tax non-core gains of $14 million ($0.17 per share). By comparison, net earnings for the 2025 second quarter included after-tax non-core losses of $5 million ($0.07 per share loss). Annualized return on equity was 20.3% and 15.0% for the second quarters of 2026 and 2025, respectively, and is calculated excluding accumulated other comprehensive income (AOCI). Other details may be found in the table on the following page. </w:t>
      </w:r>
    </w:p>
    <w:p>
      <w:pPr>
        <w:pStyle w:val="TextBody"/>
        <w:bidi w:val="0"/>
        <w:spacing w:before="240" w:after="0"/>
        <w:jc w:val="left"/>
        <w:rPr>
          <w:rFonts w:ascii="Times New Roman" w:hAnsi="Times New Roman"/>
          <w:sz w:val="20"/>
        </w:rPr>
      </w:pPr>
      <w:r>
        <w:rPr>
          <w:rFonts w:ascii="Times New Roman" w:hAnsi="Times New Roman"/>
          <w:sz w:val="20"/>
        </w:rPr>
        <w:t xml:space="preserve">Core net operating earnings were $234 million ($2.82 per share) for the 2026 second quarter, compared to $179 million ($2.14 per share) in the 2025 second quarter. The year-over-year increase reflects higher underwriting profit and higher returns in AFG’s alternative investment portfolio. Additional details for the 2026 and 2025 second quarters may be found in the table below. Core net operating earnings for the second quarters of 2026 and 2025 generated annualized returns on equity of 19.2% and 15.5%, respectively, which is calculated excluding AOCI.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88"/>
        <w:gridCol w:w="123"/>
        <w:gridCol w:w="229"/>
        <w:gridCol w:w="723"/>
        <w:gridCol w:w="254"/>
        <w:gridCol w:w="102"/>
        <w:gridCol w:w="229"/>
        <w:gridCol w:w="726"/>
        <w:gridCol w:w="155"/>
        <w:gridCol w:w="64"/>
        <w:gridCol w:w="140"/>
        <w:gridCol w:w="440"/>
        <w:gridCol w:w="59"/>
        <w:gridCol w:w="123"/>
        <w:gridCol w:w="140"/>
        <w:gridCol w:w="440"/>
        <w:gridCol w:w="60"/>
        <w:gridCol w:w="123"/>
        <w:gridCol w:w="204"/>
        <w:gridCol w:w="647"/>
        <w:gridCol w:w="226"/>
        <w:gridCol w:w="91"/>
        <w:gridCol w:w="204"/>
        <w:gridCol w:w="652"/>
        <w:gridCol w:w="163"/>
      </w:tblGrid>
      <w:tr>
        <w:trPr/>
        <w:tc>
          <w:tcPr>
            <w:tcW w:w="388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8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31" w:type="dxa"/>
            <w:gridSpan w:val="22"/>
            <w:tcBorders>
              <w:bottom w:val="single" w:sz="8" w:space="0" w:color="000000"/>
            </w:tcBorders>
            <w:tcMar>
              <w:bottom w:w="28" w:type="dxa"/>
            </w:tcMar>
            <w:vAlign w:val="bottom"/>
          </w:tcPr>
          <w:p>
            <w:pPr>
              <w:pStyle w:val="TableContents"/>
              <w:bidi w:val="0"/>
              <w:spacing w:before="0" w:after="283"/>
              <w:jc w:val="center"/>
              <w:rPr/>
            </w:pPr>
            <w:r>
              <w:rPr/>
              <w:t>Three months ended June 30,</w:t>
            </w:r>
          </w:p>
        </w:tc>
        <w:tc>
          <w:tcPr>
            <w:tcW w:w="163" w:type="dxa"/>
            <w:tcBorders/>
            <w:vAlign w:val="bottom"/>
          </w:tcPr>
          <w:p>
            <w:pPr>
              <w:pStyle w:val="TableContents"/>
              <w:bidi w:val="0"/>
              <w:spacing w:before="0" w:after="283"/>
              <w:jc w:val="left"/>
              <w:rPr/>
            </w:pPr>
            <w:r>
              <w:rPr/>
              <w:t> </w:t>
            </w:r>
          </w:p>
        </w:tc>
      </w:tr>
      <w:tr>
        <w:trPr/>
        <w:tc>
          <w:tcPr>
            <w:tcW w:w="388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Components of Pretax Core Operating Earnings</w:t>
            </w:r>
          </w:p>
        </w:tc>
        <w:tc>
          <w:tcPr>
            <w:tcW w:w="123" w:type="dxa"/>
            <w:tcBorders/>
            <w:vAlign w:val="bottom"/>
          </w:tcPr>
          <w:p>
            <w:pPr>
              <w:pStyle w:val="TableContents"/>
              <w:bidi w:val="0"/>
              <w:spacing w:before="0" w:after="283"/>
              <w:jc w:val="left"/>
              <w:rPr/>
            </w:pPr>
            <w:r>
              <w:rPr/>
              <w:t>  </w:t>
            </w:r>
          </w:p>
        </w:tc>
        <w:tc>
          <w:tcPr>
            <w:tcW w:w="952"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5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580"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5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580"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851"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2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56"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63" w:type="dxa"/>
            <w:tcBorders/>
            <w:vAlign w:val="bottom"/>
          </w:tcPr>
          <w:p>
            <w:pPr>
              <w:pStyle w:val="TableContents"/>
              <w:bidi w:val="0"/>
              <w:spacing w:before="0" w:after="283"/>
              <w:jc w:val="left"/>
              <w:rPr/>
            </w:pPr>
            <w:r>
              <w:rPr/>
              <w:t> </w:t>
            </w:r>
          </w:p>
        </w:tc>
      </w:tr>
      <w:tr>
        <w:trPr/>
        <w:tc>
          <w:tcPr>
            <w:tcW w:w="3888" w:type="dxa"/>
            <w:tcBorders/>
            <w:vAlign w:val="bottom"/>
          </w:tcPr>
          <w:p>
            <w:pPr>
              <w:pStyle w:val="TableContents"/>
              <w:bidi w:val="0"/>
              <w:spacing w:before="0" w:after="283"/>
              <w:jc w:val="left"/>
              <w:rPr/>
            </w:pPr>
            <w:r>
              <w:rPr/>
              <w:t>In millions, except per share amounts</w:t>
            </w:r>
          </w:p>
        </w:tc>
        <w:tc>
          <w:tcPr>
            <w:tcW w:w="123" w:type="dxa"/>
            <w:tcBorders/>
            <w:vAlign w:val="bottom"/>
          </w:tcPr>
          <w:p>
            <w:pPr>
              <w:pStyle w:val="TableContents"/>
              <w:bidi w:val="0"/>
              <w:spacing w:before="0" w:after="283"/>
              <w:jc w:val="left"/>
              <w:rPr/>
            </w:pPr>
            <w:r>
              <w:rPr/>
              <w:t>  </w:t>
            </w:r>
          </w:p>
        </w:tc>
        <w:tc>
          <w:tcPr>
            <w:tcW w:w="2263" w:type="dxa"/>
            <w:gridSpan w:val="6"/>
            <w:tcBorders/>
            <w:vAlign w:val="bottom"/>
          </w:tcPr>
          <w:p>
            <w:pPr>
              <w:pStyle w:val="TableContents"/>
              <w:bidi w:val="0"/>
              <w:spacing w:before="0" w:after="283"/>
              <w:jc w:val="center"/>
              <w:rPr/>
            </w:pPr>
            <w:r>
              <w:rPr/>
              <w:t>Before Impact of</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42" w:type="dxa"/>
            <w:gridSpan w:val="6"/>
            <w:tcBorders/>
            <w:vAlign w:val="bottom"/>
          </w:tcPr>
          <w:p>
            <w:pPr>
              <w:pStyle w:val="TableContents"/>
              <w:bidi w:val="0"/>
              <w:spacing w:before="0" w:after="283"/>
              <w:jc w:val="center"/>
              <w:rPr/>
            </w:pPr>
            <w:r>
              <w:rPr/>
              <w:t>Alternative</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24" w:type="dxa"/>
            <w:gridSpan w:val="6"/>
            <w:tcBorders/>
            <w:vAlign w:val="bottom"/>
          </w:tcPr>
          <w:p>
            <w:pPr>
              <w:pStyle w:val="TableContents"/>
              <w:bidi w:val="0"/>
              <w:spacing w:before="0" w:after="283"/>
              <w:jc w:val="center"/>
              <w:rPr/>
            </w:pPr>
            <w:r>
              <w:rPr/>
              <w:t>Core Net Operating</w:t>
            </w:r>
          </w:p>
        </w:tc>
        <w:tc>
          <w:tcPr>
            <w:tcW w:w="163" w:type="dxa"/>
            <w:tcBorders/>
            <w:vAlign w:val="bottom"/>
          </w:tcPr>
          <w:p>
            <w:pPr>
              <w:pStyle w:val="TableContents"/>
              <w:bidi w:val="0"/>
              <w:spacing w:before="0" w:after="283"/>
              <w:jc w:val="left"/>
              <w:rPr/>
            </w:pPr>
            <w:r>
              <w:rPr/>
              <w:t> </w:t>
            </w:r>
          </w:p>
        </w:tc>
      </w:tr>
      <w:tr>
        <w:trPr/>
        <w:tc>
          <w:tcPr>
            <w:tcW w:w="388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263" w:type="dxa"/>
            <w:gridSpan w:val="6"/>
            <w:tcBorders>
              <w:bottom w:val="single" w:sz="8" w:space="0" w:color="000000"/>
            </w:tcBorders>
            <w:tcMar>
              <w:bottom w:w="28" w:type="dxa"/>
            </w:tcMar>
            <w:vAlign w:val="bottom"/>
          </w:tcPr>
          <w:p>
            <w:pPr>
              <w:pStyle w:val="TableContents"/>
              <w:bidi w:val="0"/>
              <w:spacing w:before="0" w:after="283"/>
              <w:jc w:val="center"/>
              <w:rPr/>
            </w:pPr>
            <w:r>
              <w:rPr/>
              <w:t>Alternative Investments</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342" w:type="dxa"/>
            <w:gridSpan w:val="6"/>
            <w:tcBorders>
              <w:bottom w:val="single" w:sz="8" w:space="0" w:color="000000"/>
            </w:tcBorders>
            <w:tcMar>
              <w:bottom w:w="28" w:type="dxa"/>
            </w:tcMar>
            <w:vAlign w:val="bottom"/>
          </w:tcPr>
          <w:p>
            <w:pPr>
              <w:pStyle w:val="TableContents"/>
              <w:bidi w:val="0"/>
              <w:spacing w:before="0" w:after="283"/>
              <w:jc w:val="center"/>
              <w:rPr/>
            </w:pPr>
            <w:r>
              <w:rPr/>
              <w:t>Investments</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24" w:type="dxa"/>
            <w:gridSpan w:val="6"/>
            <w:tcBorders>
              <w:bottom w:val="single" w:sz="8" w:space="0" w:color="000000"/>
            </w:tcBorders>
            <w:tcMar>
              <w:bottom w:w="28" w:type="dxa"/>
            </w:tcMar>
            <w:vAlign w:val="bottom"/>
          </w:tcPr>
          <w:p>
            <w:pPr>
              <w:pStyle w:val="TableContents"/>
              <w:bidi w:val="0"/>
              <w:spacing w:before="0" w:after="283"/>
              <w:jc w:val="center"/>
              <w:rPr/>
            </w:pPr>
            <w:r>
              <w:rPr/>
              <w:t>Earnings, as reported</w:t>
            </w:r>
          </w:p>
        </w:tc>
        <w:tc>
          <w:tcPr>
            <w:tcW w:w="163" w:type="dxa"/>
            <w:tcBorders/>
            <w:vAlign w:val="bottom"/>
          </w:tcPr>
          <w:p>
            <w:pPr>
              <w:pStyle w:val="TableContents"/>
              <w:bidi w:val="0"/>
              <w:spacing w:before="0" w:after="283"/>
              <w:jc w:val="left"/>
              <w:rPr/>
            </w:pPr>
            <w:r>
              <w:rPr/>
              <w:t> </w:t>
            </w:r>
          </w:p>
        </w:tc>
      </w:tr>
      <w:tr>
        <w:trPr/>
        <w:tc>
          <w:tcPr>
            <w:tcW w:w="3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P&amp;C Pretax Core Operating Earnings</w:t>
            </w:r>
          </w:p>
        </w:tc>
        <w:tc>
          <w:tcPr>
            <w:tcW w:w="123"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723" w:type="dxa"/>
            <w:tcBorders/>
            <w:shd w:fill="CCEEFF" w:val="clear"/>
            <w:vAlign w:val="bottom"/>
          </w:tcPr>
          <w:p>
            <w:pPr>
              <w:pStyle w:val="TableContents"/>
              <w:bidi w:val="0"/>
              <w:spacing w:before="0" w:after="283"/>
              <w:jc w:val="right"/>
              <w:rPr/>
            </w:pPr>
            <w:r>
              <w:rPr/>
              <w:t>300</w:t>
            </w:r>
          </w:p>
        </w:tc>
        <w:tc>
          <w:tcPr>
            <w:tcW w:w="254"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726" w:type="dxa"/>
            <w:tcBorders/>
            <w:shd w:fill="CCEEFF" w:val="clear"/>
            <w:vAlign w:val="bottom"/>
          </w:tcPr>
          <w:p>
            <w:pPr>
              <w:pStyle w:val="TableContents"/>
              <w:bidi w:val="0"/>
              <w:spacing w:before="0" w:after="283"/>
              <w:jc w:val="right"/>
              <w:rPr/>
            </w:pPr>
            <w:r>
              <w:rPr/>
              <w:t>265</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0" w:type="dxa"/>
            <w:tcBorders/>
            <w:shd w:fill="CCEEFF" w:val="clear"/>
            <w:vAlign w:val="bottom"/>
          </w:tcPr>
          <w:p>
            <w:pPr>
              <w:pStyle w:val="TableContents"/>
              <w:bidi w:val="0"/>
              <w:spacing w:before="0" w:after="283"/>
              <w:jc w:val="right"/>
              <w:rPr/>
            </w:pPr>
            <w:r>
              <w:rPr/>
              <w:t>50</w:t>
            </w:r>
          </w:p>
        </w:tc>
        <w:tc>
          <w:tcPr>
            <w:tcW w:w="59"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0"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647" w:type="dxa"/>
            <w:tcBorders/>
            <w:shd w:fill="CCEEFF" w:val="clear"/>
            <w:vAlign w:val="bottom"/>
          </w:tcPr>
          <w:p>
            <w:pPr>
              <w:pStyle w:val="TableContents"/>
              <w:bidi w:val="0"/>
              <w:spacing w:before="0" w:after="283"/>
              <w:jc w:val="right"/>
              <w:rPr/>
            </w:pPr>
            <w:r>
              <w:rPr/>
              <w:t>350</w:t>
            </w:r>
          </w:p>
        </w:tc>
        <w:tc>
          <w:tcPr>
            <w:tcW w:w="22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652" w:type="dxa"/>
            <w:tcBorders/>
            <w:shd w:fill="CCEEFF" w:val="clear"/>
            <w:vAlign w:val="bottom"/>
          </w:tcPr>
          <w:p>
            <w:pPr>
              <w:pStyle w:val="TableContents"/>
              <w:bidi w:val="0"/>
              <w:spacing w:before="0" w:after="283"/>
              <w:jc w:val="right"/>
              <w:rPr/>
            </w:pPr>
            <w:r>
              <w:rPr/>
              <w:t>273</w:t>
            </w:r>
          </w:p>
        </w:tc>
        <w:tc>
          <w:tcPr>
            <w:tcW w:w="163" w:type="dxa"/>
            <w:tcBorders/>
            <w:shd w:fill="CCEEFF" w:val="clear"/>
            <w:vAlign w:val="bottom"/>
          </w:tcPr>
          <w:p>
            <w:pPr>
              <w:pStyle w:val="TableContents"/>
              <w:bidi w:val="0"/>
              <w:spacing w:before="0" w:after="283"/>
              <w:jc w:val="left"/>
              <w:rPr/>
            </w:pPr>
            <w:r>
              <w:rPr/>
              <w:t> </w:t>
            </w:r>
          </w:p>
        </w:tc>
      </w:tr>
      <w:tr>
        <w:trPr/>
        <w:tc>
          <w:tcPr>
            <w:tcW w:w="3888"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expenses</w:t>
            </w:r>
          </w:p>
        </w:tc>
        <w:tc>
          <w:tcPr>
            <w:tcW w:w="123"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(26</w:t>
            </w:r>
          </w:p>
        </w:tc>
        <w:tc>
          <w:tcPr>
            <w:tcW w:w="25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(26</w:t>
            </w:r>
          </w:p>
        </w:tc>
        <w:tc>
          <w:tcPr>
            <w:tcW w:w="22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(27</w:t>
            </w:r>
          </w:p>
        </w:tc>
        <w:tc>
          <w:tcPr>
            <w:tcW w:w="163" w:type="dxa"/>
            <w:tcBorders/>
            <w:vAlign w:val="bottom"/>
          </w:tcPr>
          <w:p>
            <w:pPr>
              <w:pStyle w:val="TableContents"/>
              <w:bidi w:val="0"/>
              <w:spacing w:before="0" w:after="283"/>
              <w:jc w:val="left"/>
              <w:rPr/>
            </w:pPr>
            <w:r>
              <w:rPr/>
              <w:t>) </w:t>
            </w:r>
          </w:p>
        </w:tc>
      </w:tr>
      <w:tr>
        <w:trPr/>
        <w:tc>
          <w:tcPr>
            <w:tcW w:w="3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Holding company interest expense</w:t>
            </w:r>
          </w:p>
        </w:tc>
        <w:tc>
          <w:tcPr>
            <w:tcW w:w="123"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(24</w:t>
            </w:r>
          </w:p>
        </w:tc>
        <w:tc>
          <w:tcPr>
            <w:tcW w:w="254"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(19</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(24</w:t>
            </w:r>
          </w:p>
        </w:tc>
        <w:tc>
          <w:tcPr>
            <w:tcW w:w="22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(19</w:t>
            </w:r>
          </w:p>
        </w:tc>
        <w:tc>
          <w:tcPr>
            <w:tcW w:w="163" w:type="dxa"/>
            <w:tcBorders/>
            <w:shd w:fill="CCEEFF" w:val="clear"/>
            <w:vAlign w:val="bottom"/>
          </w:tcPr>
          <w:p>
            <w:pPr>
              <w:pStyle w:val="TableContents"/>
              <w:bidi w:val="0"/>
              <w:spacing w:before="0" w:after="283"/>
              <w:jc w:val="left"/>
              <w:rPr/>
            </w:pPr>
            <w:r>
              <w:rPr/>
              <w:t>) </w:t>
            </w:r>
          </w:p>
        </w:tc>
      </w:tr>
      <w:tr>
        <w:trPr/>
        <w:tc>
          <w:tcPr>
            <w:tcW w:w="3888"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0"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226"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65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888" w:type="dxa"/>
            <w:tcBorders/>
          </w:tcPr>
          <w:p>
            <w:pPr>
              <w:pStyle w:val="TableContents"/>
              <w:bidi w:val="0"/>
              <w:spacing w:before="0" w:after="0"/>
              <w:jc w:val="left"/>
              <w:rPr>
                <w:rFonts w:ascii="Times New Roman" w:hAnsi="Times New Roman"/>
                <w:sz w:val="20"/>
              </w:rPr>
            </w:pPr>
            <w:r>
              <w:rPr>
                <w:rFonts w:ascii="Times New Roman" w:hAnsi="Times New Roman"/>
                <w:sz w:val="20"/>
              </w:rPr>
              <w:t>Pretax Core Operating Earnings</w:t>
            </w:r>
          </w:p>
        </w:tc>
        <w:tc>
          <w:tcPr>
            <w:tcW w:w="123"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250</w:t>
            </w:r>
          </w:p>
        </w:tc>
        <w:tc>
          <w:tcPr>
            <w:tcW w:w="25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219</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50</w:t>
            </w:r>
          </w:p>
        </w:tc>
        <w:tc>
          <w:tcPr>
            <w:tcW w:w="5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300</w:t>
            </w:r>
          </w:p>
        </w:tc>
        <w:tc>
          <w:tcPr>
            <w:tcW w:w="22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227</w:t>
            </w:r>
          </w:p>
        </w:tc>
        <w:tc>
          <w:tcPr>
            <w:tcW w:w="163" w:type="dxa"/>
            <w:tcBorders/>
            <w:vAlign w:val="bottom"/>
          </w:tcPr>
          <w:p>
            <w:pPr>
              <w:pStyle w:val="TableContents"/>
              <w:bidi w:val="0"/>
              <w:spacing w:before="0" w:after="283"/>
              <w:jc w:val="left"/>
              <w:rPr/>
            </w:pPr>
            <w:r>
              <w:rPr/>
              <w:t> </w:t>
            </w:r>
          </w:p>
        </w:tc>
      </w:tr>
      <w:tr>
        <w:trPr/>
        <w:tc>
          <w:tcPr>
            <w:tcW w:w="3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provision for income taxes</w:t>
            </w:r>
          </w:p>
        </w:tc>
        <w:tc>
          <w:tcPr>
            <w:tcW w:w="123"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56</w:t>
            </w:r>
          </w:p>
        </w:tc>
        <w:tc>
          <w:tcPr>
            <w:tcW w:w="254"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46</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10</w:t>
            </w:r>
          </w:p>
        </w:tc>
        <w:tc>
          <w:tcPr>
            <w:tcW w:w="59"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66</w:t>
            </w:r>
          </w:p>
        </w:tc>
        <w:tc>
          <w:tcPr>
            <w:tcW w:w="22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48</w:t>
            </w:r>
          </w:p>
        </w:tc>
        <w:tc>
          <w:tcPr>
            <w:tcW w:w="163" w:type="dxa"/>
            <w:tcBorders/>
            <w:shd w:fill="CCEEFF" w:val="clear"/>
            <w:vAlign w:val="bottom"/>
          </w:tcPr>
          <w:p>
            <w:pPr>
              <w:pStyle w:val="TableContents"/>
              <w:bidi w:val="0"/>
              <w:spacing w:before="0" w:after="283"/>
              <w:jc w:val="left"/>
              <w:rPr/>
            </w:pPr>
            <w:r>
              <w:rPr/>
              <w:t> </w:t>
            </w:r>
          </w:p>
        </w:tc>
      </w:tr>
      <w:tr>
        <w:trPr/>
        <w:tc>
          <w:tcPr>
            <w:tcW w:w="3888"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0"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226"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65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888" w:type="dxa"/>
            <w:tcBorders/>
          </w:tcPr>
          <w:p>
            <w:pPr>
              <w:pStyle w:val="TableContents"/>
              <w:bidi w:val="0"/>
              <w:spacing w:before="0" w:after="0"/>
              <w:jc w:val="left"/>
              <w:rPr>
                <w:rFonts w:ascii="Times New Roman" w:hAnsi="Times New Roman"/>
                <w:b/>
                <w:sz w:val="20"/>
              </w:rPr>
            </w:pPr>
            <w:r>
              <w:rPr>
                <w:rFonts w:ascii="Times New Roman" w:hAnsi="Times New Roman"/>
                <w:b/>
                <w:sz w:val="20"/>
              </w:rPr>
              <w:t>Core Net Operating Earnings</w:t>
            </w:r>
          </w:p>
        </w:tc>
        <w:tc>
          <w:tcPr>
            <w:tcW w:w="123"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723" w:type="dxa"/>
            <w:tcBorders/>
            <w:vAlign w:val="bottom"/>
          </w:tcPr>
          <w:p>
            <w:pPr>
              <w:pStyle w:val="TableContents"/>
              <w:bidi w:val="0"/>
              <w:spacing w:before="0" w:after="283"/>
              <w:jc w:val="right"/>
              <w:rPr/>
            </w:pPr>
            <w:r>
              <w:rPr/>
              <w:t>194</w:t>
            </w:r>
          </w:p>
        </w:tc>
        <w:tc>
          <w:tcPr>
            <w:tcW w:w="25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726" w:type="dxa"/>
            <w:tcBorders/>
            <w:vAlign w:val="bottom"/>
          </w:tcPr>
          <w:p>
            <w:pPr>
              <w:pStyle w:val="TableContents"/>
              <w:bidi w:val="0"/>
              <w:spacing w:before="0" w:after="283"/>
              <w:jc w:val="right"/>
              <w:rPr/>
            </w:pPr>
            <w:r>
              <w:rPr/>
              <w:t>173</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0" w:type="dxa"/>
            <w:tcBorders/>
            <w:vAlign w:val="bottom"/>
          </w:tcPr>
          <w:p>
            <w:pPr>
              <w:pStyle w:val="TableContents"/>
              <w:bidi w:val="0"/>
              <w:spacing w:before="0" w:after="283"/>
              <w:jc w:val="right"/>
              <w:rPr/>
            </w:pPr>
            <w:r>
              <w:rPr/>
              <w:t>40</w:t>
            </w:r>
          </w:p>
        </w:tc>
        <w:tc>
          <w:tcPr>
            <w:tcW w:w="5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0"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647" w:type="dxa"/>
            <w:tcBorders/>
            <w:vAlign w:val="bottom"/>
          </w:tcPr>
          <w:p>
            <w:pPr>
              <w:pStyle w:val="TableContents"/>
              <w:bidi w:val="0"/>
              <w:spacing w:before="0" w:after="283"/>
              <w:jc w:val="right"/>
              <w:rPr/>
            </w:pPr>
            <w:r>
              <w:rPr/>
              <w:t>234</w:t>
            </w:r>
          </w:p>
        </w:tc>
        <w:tc>
          <w:tcPr>
            <w:tcW w:w="22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652" w:type="dxa"/>
            <w:tcBorders/>
            <w:vAlign w:val="bottom"/>
          </w:tcPr>
          <w:p>
            <w:pPr>
              <w:pStyle w:val="TableContents"/>
              <w:bidi w:val="0"/>
              <w:spacing w:before="0" w:after="283"/>
              <w:jc w:val="right"/>
              <w:rPr/>
            </w:pPr>
            <w:r>
              <w:rPr/>
              <w:t>179</w:t>
            </w:r>
          </w:p>
        </w:tc>
        <w:tc>
          <w:tcPr>
            <w:tcW w:w="163" w:type="dxa"/>
            <w:tcBorders/>
            <w:vAlign w:val="bottom"/>
          </w:tcPr>
          <w:p>
            <w:pPr>
              <w:pStyle w:val="TableContents"/>
              <w:bidi w:val="0"/>
              <w:spacing w:before="0" w:after="283"/>
              <w:jc w:val="left"/>
              <w:rPr/>
            </w:pPr>
            <w:r>
              <w:rPr/>
              <w:t> </w:t>
            </w:r>
          </w:p>
        </w:tc>
      </w:tr>
      <w:tr>
        <w:trPr/>
        <w:tc>
          <w:tcPr>
            <w:tcW w:w="3888"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723" w:type="dxa"/>
            <w:tcBorders/>
            <w:vAlign w:val="bottom"/>
          </w:tcPr>
          <w:p>
            <w:pPr>
              <w:pStyle w:val="TableContents"/>
              <w:pBdr>
                <w:top w:val="double" w:sz="6" w:space="1" w:color="000000"/>
              </w:pBdr>
              <w:bidi w:val="0"/>
              <w:spacing w:before="0" w:after="0"/>
              <w:jc w:val="left"/>
              <w:rPr/>
            </w:pPr>
            <w:r>
              <w:rPr/>
              <w:t> </w:t>
            </w:r>
          </w:p>
        </w:tc>
        <w:tc>
          <w:tcPr>
            <w:tcW w:w="254"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7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0"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226"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652"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Core Operating Earnings Per Share</w:t>
            </w:r>
          </w:p>
        </w:tc>
        <w:tc>
          <w:tcPr>
            <w:tcW w:w="123"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723" w:type="dxa"/>
            <w:tcBorders/>
            <w:shd w:fill="CCEEFF" w:val="clear"/>
            <w:vAlign w:val="bottom"/>
          </w:tcPr>
          <w:p>
            <w:pPr>
              <w:pStyle w:val="TableContents"/>
              <w:bidi w:val="0"/>
              <w:spacing w:before="0" w:after="283"/>
              <w:jc w:val="right"/>
              <w:rPr/>
            </w:pPr>
            <w:r>
              <w:rPr/>
              <w:t>2.34</w:t>
            </w:r>
          </w:p>
        </w:tc>
        <w:tc>
          <w:tcPr>
            <w:tcW w:w="254"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726" w:type="dxa"/>
            <w:tcBorders/>
            <w:shd w:fill="CCEEFF" w:val="clear"/>
            <w:vAlign w:val="bottom"/>
          </w:tcPr>
          <w:p>
            <w:pPr>
              <w:pStyle w:val="TableContents"/>
              <w:bidi w:val="0"/>
              <w:spacing w:before="0" w:after="283"/>
              <w:jc w:val="right"/>
              <w:rPr/>
            </w:pPr>
            <w:r>
              <w:rPr/>
              <w:t>2.07</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0" w:type="dxa"/>
            <w:tcBorders/>
            <w:shd w:fill="CCEEFF" w:val="clear"/>
            <w:vAlign w:val="bottom"/>
          </w:tcPr>
          <w:p>
            <w:pPr>
              <w:pStyle w:val="TableContents"/>
              <w:bidi w:val="0"/>
              <w:spacing w:before="0" w:after="283"/>
              <w:jc w:val="right"/>
              <w:rPr/>
            </w:pPr>
            <w:r>
              <w:rPr/>
              <w:t>0.48</w:t>
            </w:r>
          </w:p>
        </w:tc>
        <w:tc>
          <w:tcPr>
            <w:tcW w:w="59"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0" w:type="dxa"/>
            <w:tcBorders/>
            <w:shd w:fill="CCEEFF" w:val="clear"/>
            <w:vAlign w:val="bottom"/>
          </w:tcPr>
          <w:p>
            <w:pPr>
              <w:pStyle w:val="TableContents"/>
              <w:bidi w:val="0"/>
              <w:spacing w:before="0" w:after="283"/>
              <w:jc w:val="right"/>
              <w:rPr/>
            </w:pPr>
            <w:r>
              <w:rPr/>
              <w:t>0.07</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647" w:type="dxa"/>
            <w:tcBorders/>
            <w:shd w:fill="CCEEFF" w:val="clear"/>
            <w:vAlign w:val="bottom"/>
          </w:tcPr>
          <w:p>
            <w:pPr>
              <w:pStyle w:val="TableContents"/>
              <w:bidi w:val="0"/>
              <w:spacing w:before="0" w:after="283"/>
              <w:jc w:val="right"/>
              <w:rPr/>
            </w:pPr>
            <w:r>
              <w:rPr/>
              <w:t>2.82</w:t>
            </w:r>
          </w:p>
        </w:tc>
        <w:tc>
          <w:tcPr>
            <w:tcW w:w="22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652" w:type="dxa"/>
            <w:tcBorders/>
            <w:shd w:fill="CCEEFF" w:val="clear"/>
            <w:vAlign w:val="bottom"/>
          </w:tcPr>
          <w:p>
            <w:pPr>
              <w:pStyle w:val="TableContents"/>
              <w:bidi w:val="0"/>
              <w:spacing w:before="0" w:after="283"/>
              <w:jc w:val="right"/>
              <w:rPr/>
            </w:pPr>
            <w:r>
              <w:rPr/>
              <w:t>2.14</w:t>
            </w:r>
          </w:p>
        </w:tc>
        <w:tc>
          <w:tcPr>
            <w:tcW w:w="163" w:type="dxa"/>
            <w:tcBorders/>
            <w:shd w:fill="CCEEFF" w:val="clear"/>
            <w:vAlign w:val="bottom"/>
          </w:tcPr>
          <w:p>
            <w:pPr>
              <w:pStyle w:val="TableContents"/>
              <w:bidi w:val="0"/>
              <w:spacing w:before="0" w:after="283"/>
              <w:jc w:val="left"/>
              <w:rPr/>
            </w:pPr>
            <w:r>
              <w:rPr/>
              <w:t> </w:t>
            </w:r>
          </w:p>
        </w:tc>
      </w:tr>
      <w:tr>
        <w:trPr/>
        <w:tc>
          <w:tcPr>
            <w:tcW w:w="3888" w:type="dxa"/>
            <w:tcBorders/>
          </w:tcPr>
          <w:p>
            <w:pPr>
              <w:pStyle w:val="TableContents"/>
              <w:bidi w:val="0"/>
              <w:spacing w:before="0" w:after="0"/>
              <w:jc w:val="left"/>
              <w:rPr>
                <w:rFonts w:ascii="Times New Roman" w:hAnsi="Times New Roman"/>
                <w:sz w:val="20"/>
              </w:rPr>
            </w:pPr>
            <w:r>
              <w:rPr>
                <w:rFonts w:ascii="Times New Roman" w:hAnsi="Times New Roman"/>
                <w:sz w:val="20"/>
              </w:rPr>
              <w:t>Weighted Avg Diluted Shares Outstanding</w:t>
            </w:r>
          </w:p>
        </w:tc>
        <w:tc>
          <w:tcPr>
            <w:tcW w:w="123"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83.0</w:t>
            </w:r>
          </w:p>
        </w:tc>
        <w:tc>
          <w:tcPr>
            <w:tcW w:w="25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83.5</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83.0</w:t>
            </w:r>
          </w:p>
        </w:tc>
        <w:tc>
          <w:tcPr>
            <w:tcW w:w="5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83.5</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83.0</w:t>
            </w:r>
          </w:p>
        </w:tc>
        <w:tc>
          <w:tcPr>
            <w:tcW w:w="22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83.5</w:t>
            </w:r>
          </w:p>
        </w:tc>
        <w:tc>
          <w:tcPr>
            <w:tcW w:w="1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AFG’s book value per share was $58.14 at June 30, 2026. AFG repurchased $26 million of its Common Stock (average price of $129.85 per share) and paid cash dividends of $0.88 per share during the second quarter. For the three and six months ended June 30, 2026, AFG’s growth in book value per share plus dividends was 4.8% and 6.3%, respectively. </w:t>
      </w:r>
    </w:p>
    <w:p>
      <w:pPr>
        <w:pStyle w:val="TextBody"/>
        <w:bidi w:val="0"/>
        <w:spacing w:before="240" w:after="0"/>
        <w:jc w:val="left"/>
        <w:rPr>
          <w:rFonts w:ascii="Times New Roman" w:hAnsi="Times New Roman"/>
          <w:sz w:val="20"/>
        </w:rPr>
      </w:pPr>
      <w:r>
        <w:rPr>
          <w:rFonts w:ascii="Times New Roman" w:hAnsi="Times New Roman"/>
          <w:sz w:val="20"/>
        </w:rPr>
        <w:t xml:space="preserve">Book value per share excluding AOCI was $59.85 at June 30, 2026. For the three and six months ended June 30, 2026, AFG’s growth in book value per share excluding AOCI plus dividends was 5.0% and 8.1%,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AFG’s net earnings, determined in accordance with U.S. generally accepted accounting principles (GAAP), include certain items that may not be indicative of its ongoing core operations. The table below identifies such items and reconciles net earnings to core net operating earnings, a non-GAAP financial measure. AFG believes that its core net operating earnings provides management, financial analysts, ratings agencies, and investors with an understanding of the results from the ongoing operations of the Company by excluding the impact of net realized gains and losses and other items that are not necessarily indicative of operating trends. AFG’s management uses core net operating earnings to evaluate financial performance against historical results because it believes this provides a more comparable measure of its continuing business. Core net operating earnings is also used by AFG’s management as a basis for strategic planning and forecasting.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148"/>
        <w:gridCol w:w="234"/>
        <w:gridCol w:w="272"/>
        <w:gridCol w:w="866"/>
        <w:gridCol w:w="116"/>
        <w:gridCol w:w="340"/>
        <w:gridCol w:w="272"/>
        <w:gridCol w:w="1005"/>
        <w:gridCol w:w="155"/>
        <w:gridCol w:w="204"/>
        <w:gridCol w:w="221"/>
        <w:gridCol w:w="828"/>
        <w:gridCol w:w="245"/>
        <w:gridCol w:w="269"/>
        <w:gridCol w:w="221"/>
        <w:gridCol w:w="831"/>
        <w:gridCol w:w="161"/>
      </w:tblGrid>
      <w:tr>
        <w:trPr/>
        <w:tc>
          <w:tcPr>
            <w:tcW w:w="3148"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8" w:type="dxa"/>
            <w:tcBorders/>
            <w:vAlign w:val="bottom"/>
          </w:tcPr>
          <w:p>
            <w:pPr>
              <w:pStyle w:val="TableContents"/>
              <w:bidi w:val="0"/>
              <w:spacing w:before="0" w:after="283"/>
              <w:jc w:val="left"/>
              <w:rPr/>
            </w:pPr>
            <w:r>
              <w:rPr/>
              <w:t>In millions, except per share amounts</w:t>
            </w:r>
          </w:p>
        </w:tc>
        <w:tc>
          <w:tcPr>
            <w:tcW w:w="234" w:type="dxa"/>
            <w:tcBorders/>
            <w:vAlign w:val="bottom"/>
          </w:tcPr>
          <w:p>
            <w:pPr>
              <w:pStyle w:val="TableContents"/>
              <w:bidi w:val="0"/>
              <w:spacing w:before="0" w:after="283"/>
              <w:jc w:val="left"/>
              <w:rPr/>
            </w:pPr>
            <w:r>
              <w:rPr/>
              <w:t>  </w:t>
            </w:r>
          </w:p>
        </w:tc>
        <w:tc>
          <w:tcPr>
            <w:tcW w:w="2871" w:type="dxa"/>
            <w:gridSpan w:val="6"/>
            <w:tcBorders>
              <w:bottom w:val="single" w:sz="8" w:space="0" w:color="000000"/>
            </w:tcBorders>
            <w:tcMar>
              <w:bottom w:w="28" w:type="dxa"/>
            </w:tcMar>
            <w:vAlign w:val="bottom"/>
          </w:tcPr>
          <w:p>
            <w:pPr>
              <w:pStyle w:val="TableContents"/>
              <w:bidi w:val="0"/>
              <w:spacing w:before="0" w:after="283"/>
              <w:jc w:val="center"/>
              <w:rPr/>
            </w:pPr>
            <w:r>
              <w:rPr/>
              <w:t>Three months ended June 30,</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615" w:type="dxa"/>
            <w:gridSpan w:val="6"/>
            <w:tcBorders>
              <w:bottom w:val="single" w:sz="8" w:space="0" w:color="000000"/>
            </w:tcBorders>
            <w:tcMar>
              <w:bottom w:w="28" w:type="dxa"/>
            </w:tcMar>
            <w:vAlign w:val="bottom"/>
          </w:tcPr>
          <w:p>
            <w:pPr>
              <w:pStyle w:val="TableContents"/>
              <w:bidi w:val="0"/>
              <w:spacing w:before="0" w:after="283"/>
              <w:jc w:val="center"/>
              <w:rPr/>
            </w:pPr>
            <w:r>
              <w:rPr/>
              <w:t>Six months ended June 30,</w:t>
            </w:r>
          </w:p>
        </w:tc>
        <w:tc>
          <w:tcPr>
            <w:tcW w:w="161" w:type="dxa"/>
            <w:tcBorders/>
            <w:vAlign w:val="bottom"/>
          </w:tcPr>
          <w:p>
            <w:pPr>
              <w:pStyle w:val="TableContents"/>
              <w:bidi w:val="0"/>
              <w:spacing w:before="0" w:after="283"/>
              <w:jc w:val="left"/>
              <w:rPr/>
            </w:pPr>
            <w:r>
              <w:rPr/>
              <w:t> </w:t>
            </w:r>
          </w:p>
        </w:tc>
      </w:tr>
      <w:tr>
        <w:trPr/>
        <w:tc>
          <w:tcPr>
            <w:tcW w:w="3148"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16"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277"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4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052"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61" w:type="dxa"/>
            <w:tcBorders/>
            <w:vAlign w:val="bottom"/>
          </w:tcPr>
          <w:p>
            <w:pPr>
              <w:pStyle w:val="TableContents"/>
              <w:bidi w:val="0"/>
              <w:spacing w:before="0" w:after="283"/>
              <w:jc w:val="left"/>
              <w:rPr/>
            </w:pPr>
            <w:r>
              <w:rPr/>
              <w:t> </w:t>
            </w:r>
          </w:p>
        </w:tc>
      </w:tr>
      <w:tr>
        <w:trPr/>
        <w:tc>
          <w:tcPr>
            <w:tcW w:w="31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Components of net earnings:</w:t>
            </w:r>
          </w:p>
        </w:tc>
        <w:tc>
          <w:tcPr>
            <w:tcW w:w="23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sz w:val="4"/>
                <w:szCs w:val="4"/>
              </w:rPr>
            </w:pPr>
            <w:r>
              <w:rPr>
                <w:sz w:val="4"/>
                <w:szCs w:val="4"/>
              </w:rPr>
            </w:r>
          </w:p>
        </w:tc>
        <w:tc>
          <w:tcPr>
            <w:tcW w:w="866" w:type="dxa"/>
            <w:tcBorders/>
            <w:shd w:fill="CCEEFF" w:val="clear"/>
            <w:vAlign w:val="bottom"/>
          </w:tcPr>
          <w:p>
            <w:pPr>
              <w:pStyle w:val="TableContents"/>
              <w:bidi w:val="0"/>
              <w:spacing w:before="0" w:after="283"/>
              <w:jc w:val="left"/>
              <w:rPr>
                <w:sz w:val="4"/>
                <w:szCs w:val="4"/>
              </w:rPr>
            </w:pPr>
            <w:r>
              <w:rPr>
                <w:sz w:val="4"/>
                <w:szCs w:val="4"/>
              </w:rPr>
            </w:r>
          </w:p>
        </w:tc>
        <w:tc>
          <w:tcPr>
            <w:tcW w:w="116" w:type="dxa"/>
            <w:tcBorders/>
            <w:shd w:fill="CCEEFF" w:val="clear"/>
            <w:vAlign w:val="bottom"/>
          </w:tcPr>
          <w:p>
            <w:pPr>
              <w:pStyle w:val="TableContents"/>
              <w:bidi w:val="0"/>
              <w:spacing w:before="0" w:after="283"/>
              <w:jc w:val="left"/>
              <w:rPr>
                <w:sz w:val="4"/>
                <w:szCs w:val="4"/>
              </w:rPr>
            </w:pPr>
            <w:r>
              <w:rPr>
                <w:sz w:val="4"/>
                <w:szCs w:val="4"/>
              </w:rPr>
            </w:r>
          </w:p>
        </w:tc>
        <w:tc>
          <w:tcPr>
            <w:tcW w:w="34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sz w:val="4"/>
                <w:szCs w:val="4"/>
              </w:rPr>
            </w:pPr>
            <w:r>
              <w:rPr>
                <w:sz w:val="4"/>
                <w:szCs w:val="4"/>
              </w:rPr>
            </w:r>
          </w:p>
        </w:tc>
        <w:tc>
          <w:tcPr>
            <w:tcW w:w="10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83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148" w:type="dxa"/>
            <w:tcBorders/>
          </w:tcPr>
          <w:p>
            <w:pPr>
              <w:pStyle w:val="TableContents"/>
              <w:bidi w:val="0"/>
              <w:spacing w:before="0" w:after="0"/>
              <w:jc w:val="left"/>
              <w:rPr>
                <w:rFonts w:ascii="Times New Roman" w:hAnsi="Times New Roman"/>
                <w:sz w:val="20"/>
              </w:rPr>
            </w:pPr>
            <w:r>
              <w:rPr>
                <w:rFonts w:ascii="Times New Roman" w:hAnsi="Times New Roman"/>
                <w:sz w:val="20"/>
              </w:rPr>
              <w:t>Core operating earnings before income taxes</w:t>
            </w:r>
          </w:p>
        </w:tc>
        <w:tc>
          <w:tcPr>
            <w:tcW w:w="23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w:t>
            </w:r>
          </w:p>
        </w:tc>
        <w:tc>
          <w:tcPr>
            <w:tcW w:w="866" w:type="dxa"/>
            <w:tcBorders/>
            <w:vAlign w:val="bottom"/>
          </w:tcPr>
          <w:p>
            <w:pPr>
              <w:pStyle w:val="TableContents"/>
              <w:bidi w:val="0"/>
              <w:spacing w:before="0" w:after="283"/>
              <w:jc w:val="right"/>
              <w:rPr/>
            </w:pPr>
            <w:r>
              <w:rPr/>
              <w:t>300</w:t>
            </w:r>
          </w:p>
        </w:tc>
        <w:tc>
          <w:tcPr>
            <w:tcW w:w="116"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w:t>
            </w:r>
          </w:p>
        </w:tc>
        <w:tc>
          <w:tcPr>
            <w:tcW w:w="1005" w:type="dxa"/>
            <w:tcBorders/>
            <w:vAlign w:val="bottom"/>
          </w:tcPr>
          <w:p>
            <w:pPr>
              <w:pStyle w:val="TableContents"/>
              <w:bidi w:val="0"/>
              <w:spacing w:before="0" w:after="283"/>
              <w:jc w:val="right"/>
              <w:rPr/>
            </w:pPr>
            <w:r>
              <w:rPr/>
              <w:t>227</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557</w:t>
            </w:r>
          </w:p>
        </w:tc>
        <w:tc>
          <w:tcPr>
            <w:tcW w:w="24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831" w:type="dxa"/>
            <w:tcBorders/>
            <w:vAlign w:val="bottom"/>
          </w:tcPr>
          <w:p>
            <w:pPr>
              <w:pStyle w:val="TableContents"/>
              <w:bidi w:val="0"/>
              <w:spacing w:before="0" w:after="283"/>
              <w:jc w:val="right"/>
              <w:rPr/>
            </w:pPr>
            <w:r>
              <w:rPr/>
              <w:t>421</w:t>
            </w:r>
          </w:p>
        </w:tc>
        <w:tc>
          <w:tcPr>
            <w:tcW w:w="161" w:type="dxa"/>
            <w:tcBorders/>
            <w:vAlign w:val="bottom"/>
          </w:tcPr>
          <w:p>
            <w:pPr>
              <w:pStyle w:val="TableContents"/>
              <w:bidi w:val="0"/>
              <w:spacing w:before="0" w:after="283"/>
              <w:jc w:val="left"/>
              <w:rPr/>
            </w:pPr>
            <w:r>
              <w:rPr/>
              <w:t> </w:t>
            </w:r>
          </w:p>
        </w:tc>
      </w:tr>
      <w:tr>
        <w:trPr/>
        <w:tc>
          <w:tcPr>
            <w:tcW w:w="3148"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Pretax non-core items:</w:t>
            </w:r>
          </w:p>
        </w:tc>
        <w:tc>
          <w:tcPr>
            <w:tcW w:w="23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sz w:val="4"/>
                <w:szCs w:val="4"/>
              </w:rPr>
            </w:pPr>
            <w:r>
              <w:rPr>
                <w:sz w:val="4"/>
                <w:szCs w:val="4"/>
              </w:rPr>
            </w:r>
          </w:p>
        </w:tc>
        <w:tc>
          <w:tcPr>
            <w:tcW w:w="866" w:type="dxa"/>
            <w:tcBorders/>
            <w:shd w:fill="CCEEFF" w:val="clear"/>
            <w:vAlign w:val="bottom"/>
          </w:tcPr>
          <w:p>
            <w:pPr>
              <w:pStyle w:val="TableContents"/>
              <w:bidi w:val="0"/>
              <w:spacing w:before="0" w:after="283"/>
              <w:jc w:val="left"/>
              <w:rPr>
                <w:sz w:val="4"/>
                <w:szCs w:val="4"/>
              </w:rPr>
            </w:pPr>
            <w:r>
              <w:rPr>
                <w:sz w:val="4"/>
                <w:szCs w:val="4"/>
              </w:rPr>
            </w:r>
          </w:p>
        </w:tc>
        <w:tc>
          <w:tcPr>
            <w:tcW w:w="116" w:type="dxa"/>
            <w:tcBorders/>
            <w:shd w:fill="CCEEFF" w:val="clear"/>
            <w:vAlign w:val="bottom"/>
          </w:tcPr>
          <w:p>
            <w:pPr>
              <w:pStyle w:val="TableContents"/>
              <w:bidi w:val="0"/>
              <w:spacing w:before="0" w:after="283"/>
              <w:jc w:val="left"/>
              <w:rPr>
                <w:sz w:val="4"/>
                <w:szCs w:val="4"/>
              </w:rPr>
            </w:pPr>
            <w:r>
              <w:rPr>
                <w:sz w:val="4"/>
                <w:szCs w:val="4"/>
              </w:rPr>
            </w:r>
          </w:p>
        </w:tc>
        <w:tc>
          <w:tcPr>
            <w:tcW w:w="34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sz w:val="4"/>
                <w:szCs w:val="4"/>
              </w:rPr>
            </w:pPr>
            <w:r>
              <w:rPr>
                <w:sz w:val="4"/>
                <w:szCs w:val="4"/>
              </w:rPr>
            </w:r>
          </w:p>
        </w:tc>
        <w:tc>
          <w:tcPr>
            <w:tcW w:w="10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83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148" w:type="dxa"/>
            <w:tcBorders/>
          </w:tcPr>
          <w:p>
            <w:pPr>
              <w:pStyle w:val="TableContents"/>
              <w:bidi w:val="0"/>
              <w:spacing w:before="0" w:after="0"/>
              <w:jc w:val="left"/>
              <w:rPr>
                <w:rFonts w:ascii="Times New Roman" w:hAnsi="Times New Roman"/>
                <w:sz w:val="20"/>
              </w:rPr>
            </w:pPr>
            <w:r>
              <w:rPr>
                <w:rFonts w:ascii="Times New Roman" w:hAnsi="Times New Roman"/>
                <w:sz w:val="20"/>
              </w:rPr>
              <w:t>Realized gains (losses)</w:t>
            </w:r>
          </w:p>
        </w:tc>
        <w:tc>
          <w:tcPr>
            <w:tcW w:w="23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16</w:t>
            </w:r>
          </w:p>
        </w:tc>
        <w:tc>
          <w:tcPr>
            <w:tcW w:w="116"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(2</w:t>
            </w:r>
          </w:p>
        </w:tc>
        <w:tc>
          <w:tcPr>
            <w:tcW w:w="24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5</w:t>
            </w:r>
          </w:p>
        </w:tc>
        <w:tc>
          <w:tcPr>
            <w:tcW w:w="161" w:type="dxa"/>
            <w:tcBorders/>
            <w:vAlign w:val="bottom"/>
          </w:tcPr>
          <w:p>
            <w:pPr>
              <w:pStyle w:val="TableContents"/>
              <w:bidi w:val="0"/>
              <w:spacing w:before="0" w:after="283"/>
              <w:jc w:val="left"/>
              <w:rPr/>
            </w:pPr>
            <w:r>
              <w:rPr/>
              <w:t> </w:t>
            </w:r>
          </w:p>
        </w:tc>
      </w:tr>
      <w:tr>
        <w:trPr/>
        <w:tc>
          <w:tcPr>
            <w:tcW w:w="314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116"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24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1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before income taxes</w:t>
            </w:r>
          </w:p>
        </w:tc>
        <w:tc>
          <w:tcPr>
            <w:tcW w:w="23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316</w:t>
            </w:r>
          </w:p>
        </w:tc>
        <w:tc>
          <w:tcPr>
            <w:tcW w:w="116"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229</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555</w:t>
            </w:r>
          </w:p>
        </w:tc>
        <w:tc>
          <w:tcPr>
            <w:tcW w:w="24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426</w:t>
            </w:r>
          </w:p>
        </w:tc>
        <w:tc>
          <w:tcPr>
            <w:tcW w:w="161" w:type="dxa"/>
            <w:tcBorders/>
            <w:shd w:fill="CCEEFF" w:val="clear"/>
            <w:vAlign w:val="bottom"/>
          </w:tcPr>
          <w:p>
            <w:pPr>
              <w:pStyle w:val="TableContents"/>
              <w:bidi w:val="0"/>
              <w:spacing w:before="0" w:after="283"/>
              <w:jc w:val="left"/>
              <w:rPr/>
            </w:pPr>
            <w:r>
              <w:rPr/>
              <w:t> </w:t>
            </w:r>
          </w:p>
        </w:tc>
      </w:tr>
      <w:tr>
        <w:trPr/>
        <w:tc>
          <w:tcPr>
            <w:tcW w:w="3148"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3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sz w:val="4"/>
                <w:szCs w:val="4"/>
              </w:rPr>
            </w:pPr>
            <w:r>
              <w:rPr>
                <w:sz w:val="4"/>
                <w:szCs w:val="4"/>
              </w:rPr>
            </w:r>
          </w:p>
        </w:tc>
        <w:tc>
          <w:tcPr>
            <w:tcW w:w="866" w:type="dxa"/>
            <w:tcBorders/>
            <w:vAlign w:val="bottom"/>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sz w:val="4"/>
                <w:szCs w:val="4"/>
              </w:rPr>
            </w:pPr>
            <w:r>
              <w:rPr>
                <w:sz w:val="4"/>
                <w:szCs w:val="4"/>
              </w:rPr>
            </w:r>
          </w:p>
        </w:tc>
        <w:tc>
          <w:tcPr>
            <w:tcW w:w="10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83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1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Core operating earnings</w:t>
            </w:r>
          </w:p>
        </w:tc>
        <w:tc>
          <w:tcPr>
            <w:tcW w:w="23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66</w:t>
            </w:r>
          </w:p>
        </w:tc>
        <w:tc>
          <w:tcPr>
            <w:tcW w:w="116"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117</w:t>
            </w:r>
          </w:p>
        </w:tc>
        <w:tc>
          <w:tcPr>
            <w:tcW w:w="24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90</w:t>
            </w:r>
          </w:p>
        </w:tc>
        <w:tc>
          <w:tcPr>
            <w:tcW w:w="161" w:type="dxa"/>
            <w:tcBorders/>
            <w:shd w:fill="CCEEFF" w:val="clear"/>
            <w:vAlign w:val="bottom"/>
          </w:tcPr>
          <w:p>
            <w:pPr>
              <w:pStyle w:val="TableContents"/>
              <w:bidi w:val="0"/>
              <w:spacing w:before="0" w:after="283"/>
              <w:jc w:val="left"/>
              <w:rPr/>
            </w:pPr>
            <w:r>
              <w:rPr/>
              <w:t> </w:t>
            </w:r>
          </w:p>
        </w:tc>
      </w:tr>
      <w:tr>
        <w:trPr/>
        <w:tc>
          <w:tcPr>
            <w:tcW w:w="3148" w:type="dxa"/>
            <w:tcBorders/>
          </w:tcPr>
          <w:p>
            <w:pPr>
              <w:pStyle w:val="TableContents"/>
              <w:bidi w:val="0"/>
              <w:spacing w:before="0" w:after="0"/>
              <w:jc w:val="left"/>
              <w:rPr>
                <w:rFonts w:ascii="Times New Roman" w:hAnsi="Times New Roman"/>
                <w:sz w:val="20"/>
              </w:rPr>
            </w:pPr>
            <w:r>
              <w:rPr>
                <w:rFonts w:ascii="Times New Roman" w:hAnsi="Times New Roman"/>
                <w:sz w:val="20"/>
              </w:rPr>
              <w:t>Non-core items</w:t>
            </w:r>
          </w:p>
        </w:tc>
        <w:tc>
          <w:tcPr>
            <w:tcW w:w="23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2</w:t>
            </w:r>
          </w:p>
        </w:tc>
        <w:tc>
          <w:tcPr>
            <w:tcW w:w="116"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w:t>
            </w:r>
          </w:p>
        </w:tc>
        <w:tc>
          <w:tcPr>
            <w:tcW w:w="24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8</w:t>
            </w:r>
          </w:p>
        </w:tc>
        <w:tc>
          <w:tcPr>
            <w:tcW w:w="161" w:type="dxa"/>
            <w:tcBorders/>
            <w:vAlign w:val="bottom"/>
          </w:tcPr>
          <w:p>
            <w:pPr>
              <w:pStyle w:val="TableContents"/>
              <w:bidi w:val="0"/>
              <w:spacing w:before="0" w:after="283"/>
              <w:jc w:val="left"/>
              <w:rPr/>
            </w:pPr>
            <w:r>
              <w:rPr/>
              <w:t> </w:t>
            </w:r>
          </w:p>
        </w:tc>
      </w:tr>
      <w:tr>
        <w:trPr/>
        <w:tc>
          <w:tcPr>
            <w:tcW w:w="314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116"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24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1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provision for income taxes</w:t>
            </w:r>
          </w:p>
        </w:tc>
        <w:tc>
          <w:tcPr>
            <w:tcW w:w="23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68</w:t>
            </w:r>
          </w:p>
        </w:tc>
        <w:tc>
          <w:tcPr>
            <w:tcW w:w="116"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55</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116</w:t>
            </w:r>
          </w:p>
        </w:tc>
        <w:tc>
          <w:tcPr>
            <w:tcW w:w="24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98</w:t>
            </w:r>
          </w:p>
        </w:tc>
        <w:tc>
          <w:tcPr>
            <w:tcW w:w="161" w:type="dxa"/>
            <w:tcBorders/>
            <w:shd w:fill="CCEEFF" w:val="clear"/>
            <w:vAlign w:val="bottom"/>
          </w:tcPr>
          <w:p>
            <w:pPr>
              <w:pStyle w:val="TableContents"/>
              <w:bidi w:val="0"/>
              <w:spacing w:before="0" w:after="283"/>
              <w:jc w:val="left"/>
              <w:rPr/>
            </w:pPr>
            <w:r>
              <w:rPr/>
              <w:t> </w:t>
            </w:r>
          </w:p>
        </w:tc>
      </w:tr>
      <w:tr>
        <w:trPr/>
        <w:tc>
          <w:tcPr>
            <w:tcW w:w="314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116"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24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148" w:type="dxa"/>
            <w:tcBorders/>
          </w:tcPr>
          <w:p>
            <w:pPr>
              <w:pStyle w:val="TableContents"/>
              <w:bidi w:val="0"/>
              <w:spacing w:before="0" w:after="0"/>
              <w:jc w:val="left"/>
              <w:rPr>
                <w:rFonts w:ascii="Times New Roman" w:hAnsi="Times New Roman"/>
                <w:b/>
                <w:sz w:val="20"/>
              </w:rPr>
            </w:pPr>
            <w:r>
              <w:rPr>
                <w:rFonts w:ascii="Times New Roman" w:hAnsi="Times New Roman"/>
                <w:b/>
                <w:sz w:val="20"/>
              </w:rPr>
              <w:t>Net earnings</w:t>
            </w:r>
          </w:p>
        </w:tc>
        <w:tc>
          <w:tcPr>
            <w:tcW w:w="23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w:t>
            </w:r>
          </w:p>
        </w:tc>
        <w:tc>
          <w:tcPr>
            <w:tcW w:w="866" w:type="dxa"/>
            <w:tcBorders/>
            <w:vAlign w:val="bottom"/>
          </w:tcPr>
          <w:p>
            <w:pPr>
              <w:pStyle w:val="TableContents"/>
              <w:bidi w:val="0"/>
              <w:spacing w:before="0" w:after="283"/>
              <w:jc w:val="right"/>
              <w:rPr/>
            </w:pPr>
            <w:r>
              <w:rPr/>
              <w:t>248</w:t>
            </w:r>
          </w:p>
        </w:tc>
        <w:tc>
          <w:tcPr>
            <w:tcW w:w="116"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w:t>
            </w:r>
          </w:p>
        </w:tc>
        <w:tc>
          <w:tcPr>
            <w:tcW w:w="1005" w:type="dxa"/>
            <w:tcBorders/>
            <w:vAlign w:val="bottom"/>
          </w:tcPr>
          <w:p>
            <w:pPr>
              <w:pStyle w:val="TableContents"/>
              <w:bidi w:val="0"/>
              <w:spacing w:before="0" w:after="283"/>
              <w:jc w:val="right"/>
              <w:rPr/>
            </w:pPr>
            <w:r>
              <w:rPr/>
              <w:t>174</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439</w:t>
            </w:r>
          </w:p>
        </w:tc>
        <w:tc>
          <w:tcPr>
            <w:tcW w:w="24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831" w:type="dxa"/>
            <w:tcBorders/>
            <w:vAlign w:val="bottom"/>
          </w:tcPr>
          <w:p>
            <w:pPr>
              <w:pStyle w:val="TableContents"/>
              <w:bidi w:val="0"/>
              <w:spacing w:before="0" w:after="283"/>
              <w:jc w:val="right"/>
              <w:rPr/>
            </w:pPr>
            <w:r>
              <w:rPr/>
              <w:t>328</w:t>
            </w:r>
          </w:p>
        </w:tc>
        <w:tc>
          <w:tcPr>
            <w:tcW w:w="161" w:type="dxa"/>
            <w:tcBorders/>
            <w:vAlign w:val="bottom"/>
          </w:tcPr>
          <w:p>
            <w:pPr>
              <w:pStyle w:val="TableContents"/>
              <w:bidi w:val="0"/>
              <w:spacing w:before="0" w:after="283"/>
              <w:jc w:val="left"/>
              <w:rPr/>
            </w:pPr>
            <w:r>
              <w:rPr/>
              <w:t> </w:t>
            </w:r>
          </w:p>
        </w:tc>
      </w:tr>
      <w:tr>
        <w:trPr/>
        <w:tc>
          <w:tcPr>
            <w:tcW w:w="314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double" w:sz="6" w:space="1" w:color="000000"/>
              </w:pBdr>
              <w:bidi w:val="0"/>
              <w:spacing w:before="0" w:after="0"/>
              <w:jc w:val="left"/>
              <w:rPr/>
            </w:pPr>
            <w:r>
              <w:rPr/>
              <w:t> </w:t>
            </w:r>
          </w:p>
        </w:tc>
        <w:tc>
          <w:tcPr>
            <w:tcW w:w="866" w:type="dxa"/>
            <w:tcBorders/>
            <w:vAlign w:val="bottom"/>
          </w:tcPr>
          <w:p>
            <w:pPr>
              <w:pStyle w:val="TableContents"/>
              <w:pBdr>
                <w:top w:val="double" w:sz="6" w:space="1" w:color="000000"/>
              </w:pBdr>
              <w:bidi w:val="0"/>
              <w:spacing w:before="0" w:after="0"/>
              <w:jc w:val="left"/>
              <w:rPr/>
            </w:pPr>
            <w:r>
              <w:rPr/>
              <w:t> </w:t>
            </w:r>
          </w:p>
        </w:tc>
        <w:tc>
          <w:tcPr>
            <w:tcW w:w="116"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double" w:sz="6" w:space="1" w:color="000000"/>
              </w:pBdr>
              <w:bidi w:val="0"/>
              <w:spacing w:before="0" w:after="0"/>
              <w:jc w:val="left"/>
              <w:rPr/>
            </w:pPr>
            <w:r>
              <w:rPr/>
              <w:t> </w:t>
            </w:r>
          </w:p>
        </w:tc>
        <w:tc>
          <w:tcPr>
            <w:tcW w:w="10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828" w:type="dxa"/>
            <w:tcBorders/>
            <w:vAlign w:val="bottom"/>
          </w:tcPr>
          <w:p>
            <w:pPr>
              <w:pStyle w:val="TableContents"/>
              <w:pBdr>
                <w:top w:val="double" w:sz="6" w:space="1" w:color="000000"/>
              </w:pBdr>
              <w:bidi w:val="0"/>
              <w:spacing w:before="0" w:after="0"/>
              <w:jc w:val="left"/>
              <w:rPr/>
            </w:pPr>
            <w:r>
              <w:rPr/>
              <w:t> </w:t>
            </w:r>
          </w:p>
        </w:tc>
        <w:tc>
          <w:tcPr>
            <w:tcW w:w="24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83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1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w:t>
            </w:r>
          </w:p>
        </w:tc>
        <w:tc>
          <w:tcPr>
            <w:tcW w:w="23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sz w:val="4"/>
                <w:szCs w:val="4"/>
              </w:rPr>
            </w:pPr>
            <w:r>
              <w:rPr>
                <w:sz w:val="4"/>
                <w:szCs w:val="4"/>
              </w:rPr>
            </w:r>
          </w:p>
        </w:tc>
        <w:tc>
          <w:tcPr>
            <w:tcW w:w="866" w:type="dxa"/>
            <w:tcBorders/>
            <w:shd w:fill="CCEEFF" w:val="clear"/>
            <w:vAlign w:val="bottom"/>
          </w:tcPr>
          <w:p>
            <w:pPr>
              <w:pStyle w:val="TableContents"/>
              <w:bidi w:val="0"/>
              <w:spacing w:before="0" w:after="283"/>
              <w:jc w:val="left"/>
              <w:rPr>
                <w:sz w:val="4"/>
                <w:szCs w:val="4"/>
              </w:rPr>
            </w:pPr>
            <w:r>
              <w:rPr>
                <w:sz w:val="4"/>
                <w:szCs w:val="4"/>
              </w:rPr>
            </w:r>
          </w:p>
        </w:tc>
        <w:tc>
          <w:tcPr>
            <w:tcW w:w="116" w:type="dxa"/>
            <w:tcBorders/>
            <w:shd w:fill="CCEEFF" w:val="clear"/>
            <w:vAlign w:val="bottom"/>
          </w:tcPr>
          <w:p>
            <w:pPr>
              <w:pStyle w:val="TableContents"/>
              <w:bidi w:val="0"/>
              <w:spacing w:before="0" w:after="283"/>
              <w:jc w:val="left"/>
              <w:rPr>
                <w:sz w:val="4"/>
                <w:szCs w:val="4"/>
              </w:rPr>
            </w:pPr>
            <w:r>
              <w:rPr>
                <w:sz w:val="4"/>
                <w:szCs w:val="4"/>
              </w:rPr>
            </w:r>
          </w:p>
        </w:tc>
        <w:tc>
          <w:tcPr>
            <w:tcW w:w="34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sz w:val="4"/>
                <w:szCs w:val="4"/>
              </w:rPr>
            </w:pPr>
            <w:r>
              <w:rPr>
                <w:sz w:val="4"/>
                <w:szCs w:val="4"/>
              </w:rPr>
            </w:r>
          </w:p>
        </w:tc>
        <w:tc>
          <w:tcPr>
            <w:tcW w:w="10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83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148" w:type="dxa"/>
            <w:tcBorders/>
          </w:tcPr>
          <w:p>
            <w:pPr>
              <w:pStyle w:val="TableContents"/>
              <w:bidi w:val="0"/>
              <w:spacing w:before="0" w:after="0"/>
              <w:jc w:val="left"/>
              <w:rPr>
                <w:rFonts w:ascii="Times New Roman" w:hAnsi="Times New Roman"/>
                <w:sz w:val="20"/>
              </w:rPr>
            </w:pPr>
            <w:r>
              <w:rPr>
                <w:rFonts w:ascii="Times New Roman" w:hAnsi="Times New Roman"/>
                <w:sz w:val="20"/>
              </w:rPr>
              <w:t>Core net operating earnings(a)</w:t>
            </w:r>
          </w:p>
        </w:tc>
        <w:tc>
          <w:tcPr>
            <w:tcW w:w="23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w:t>
            </w:r>
          </w:p>
        </w:tc>
        <w:tc>
          <w:tcPr>
            <w:tcW w:w="866" w:type="dxa"/>
            <w:tcBorders/>
            <w:vAlign w:val="bottom"/>
          </w:tcPr>
          <w:p>
            <w:pPr>
              <w:pStyle w:val="TableContents"/>
              <w:bidi w:val="0"/>
              <w:spacing w:before="0" w:after="283"/>
              <w:jc w:val="right"/>
              <w:rPr/>
            </w:pPr>
            <w:r>
              <w:rPr/>
              <w:t>234</w:t>
            </w:r>
          </w:p>
        </w:tc>
        <w:tc>
          <w:tcPr>
            <w:tcW w:w="116"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w:t>
            </w:r>
          </w:p>
        </w:tc>
        <w:tc>
          <w:tcPr>
            <w:tcW w:w="1005" w:type="dxa"/>
            <w:tcBorders/>
            <w:vAlign w:val="bottom"/>
          </w:tcPr>
          <w:p>
            <w:pPr>
              <w:pStyle w:val="TableContents"/>
              <w:bidi w:val="0"/>
              <w:spacing w:before="0" w:after="283"/>
              <w:jc w:val="right"/>
              <w:rPr/>
            </w:pPr>
            <w:r>
              <w:rPr/>
              <w:t>179</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440</w:t>
            </w:r>
          </w:p>
        </w:tc>
        <w:tc>
          <w:tcPr>
            <w:tcW w:w="24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831" w:type="dxa"/>
            <w:tcBorders/>
            <w:vAlign w:val="bottom"/>
          </w:tcPr>
          <w:p>
            <w:pPr>
              <w:pStyle w:val="TableContents"/>
              <w:bidi w:val="0"/>
              <w:spacing w:before="0" w:after="283"/>
              <w:jc w:val="right"/>
              <w:rPr/>
            </w:pPr>
            <w:r>
              <w:rPr/>
              <w:t>331</w:t>
            </w:r>
          </w:p>
        </w:tc>
        <w:tc>
          <w:tcPr>
            <w:tcW w:w="161" w:type="dxa"/>
            <w:tcBorders/>
            <w:vAlign w:val="bottom"/>
          </w:tcPr>
          <w:p>
            <w:pPr>
              <w:pStyle w:val="TableContents"/>
              <w:bidi w:val="0"/>
              <w:spacing w:before="0" w:after="283"/>
              <w:jc w:val="left"/>
              <w:rPr/>
            </w:pPr>
            <w:r>
              <w:rPr/>
              <w:t> </w:t>
            </w:r>
          </w:p>
        </w:tc>
      </w:tr>
      <w:tr>
        <w:trPr/>
        <w:tc>
          <w:tcPr>
            <w:tcW w:w="3148"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Non-core items:</w:t>
            </w:r>
          </w:p>
        </w:tc>
        <w:tc>
          <w:tcPr>
            <w:tcW w:w="23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sz w:val="4"/>
                <w:szCs w:val="4"/>
              </w:rPr>
            </w:pPr>
            <w:r>
              <w:rPr>
                <w:sz w:val="4"/>
                <w:szCs w:val="4"/>
              </w:rPr>
            </w:r>
          </w:p>
        </w:tc>
        <w:tc>
          <w:tcPr>
            <w:tcW w:w="866" w:type="dxa"/>
            <w:tcBorders/>
            <w:shd w:fill="CCEEFF" w:val="clear"/>
            <w:vAlign w:val="bottom"/>
          </w:tcPr>
          <w:p>
            <w:pPr>
              <w:pStyle w:val="TableContents"/>
              <w:bidi w:val="0"/>
              <w:spacing w:before="0" w:after="283"/>
              <w:jc w:val="left"/>
              <w:rPr>
                <w:sz w:val="4"/>
                <w:szCs w:val="4"/>
              </w:rPr>
            </w:pPr>
            <w:r>
              <w:rPr>
                <w:sz w:val="4"/>
                <w:szCs w:val="4"/>
              </w:rPr>
            </w:r>
          </w:p>
        </w:tc>
        <w:tc>
          <w:tcPr>
            <w:tcW w:w="116" w:type="dxa"/>
            <w:tcBorders/>
            <w:shd w:fill="CCEEFF" w:val="clear"/>
            <w:vAlign w:val="bottom"/>
          </w:tcPr>
          <w:p>
            <w:pPr>
              <w:pStyle w:val="TableContents"/>
              <w:bidi w:val="0"/>
              <w:spacing w:before="0" w:after="283"/>
              <w:jc w:val="left"/>
              <w:rPr>
                <w:sz w:val="4"/>
                <w:szCs w:val="4"/>
              </w:rPr>
            </w:pPr>
            <w:r>
              <w:rPr>
                <w:sz w:val="4"/>
                <w:szCs w:val="4"/>
              </w:rPr>
            </w:r>
          </w:p>
        </w:tc>
        <w:tc>
          <w:tcPr>
            <w:tcW w:w="34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sz w:val="4"/>
                <w:szCs w:val="4"/>
              </w:rPr>
            </w:pPr>
            <w:r>
              <w:rPr>
                <w:sz w:val="4"/>
                <w:szCs w:val="4"/>
              </w:rPr>
            </w:r>
          </w:p>
        </w:tc>
        <w:tc>
          <w:tcPr>
            <w:tcW w:w="10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83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148" w:type="dxa"/>
            <w:tcBorders/>
          </w:tcPr>
          <w:p>
            <w:pPr>
              <w:pStyle w:val="TableContents"/>
              <w:bidi w:val="0"/>
              <w:spacing w:before="0" w:after="0"/>
              <w:jc w:val="left"/>
              <w:rPr>
                <w:rFonts w:ascii="Times New Roman" w:hAnsi="Times New Roman"/>
                <w:sz w:val="20"/>
              </w:rPr>
            </w:pPr>
            <w:r>
              <w:rPr>
                <w:rFonts w:ascii="Times New Roman" w:hAnsi="Times New Roman"/>
                <w:sz w:val="20"/>
              </w:rPr>
              <w:t>Realized gains (losses)</w:t>
            </w:r>
          </w:p>
        </w:tc>
        <w:tc>
          <w:tcPr>
            <w:tcW w:w="23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14</w:t>
            </w:r>
          </w:p>
        </w:tc>
        <w:tc>
          <w:tcPr>
            <w:tcW w:w="116"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w:t>
            </w:r>
          </w:p>
        </w:tc>
        <w:tc>
          <w:tcPr>
            <w:tcW w:w="24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4</w:t>
            </w:r>
          </w:p>
        </w:tc>
        <w:tc>
          <w:tcPr>
            <w:tcW w:w="161" w:type="dxa"/>
            <w:tcBorders/>
            <w:vAlign w:val="bottom"/>
          </w:tcPr>
          <w:p>
            <w:pPr>
              <w:pStyle w:val="TableContents"/>
              <w:bidi w:val="0"/>
              <w:spacing w:before="0" w:after="283"/>
              <w:jc w:val="left"/>
              <w:rPr/>
            </w:pPr>
            <w:r>
              <w:rPr/>
              <w:t> </w:t>
            </w:r>
          </w:p>
        </w:tc>
      </w:tr>
      <w:tr>
        <w:trPr/>
        <w:tc>
          <w:tcPr>
            <w:tcW w:w="31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3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116"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(7</w:t>
            </w:r>
          </w:p>
        </w:tc>
        <w:tc>
          <w:tcPr>
            <w:tcW w:w="161" w:type="dxa"/>
            <w:tcBorders/>
            <w:shd w:fill="CCEEFF" w:val="clear"/>
            <w:vAlign w:val="bottom"/>
          </w:tcPr>
          <w:p>
            <w:pPr>
              <w:pStyle w:val="TableContents"/>
              <w:bidi w:val="0"/>
              <w:spacing w:before="0" w:after="283"/>
              <w:jc w:val="left"/>
              <w:rPr/>
            </w:pPr>
            <w:r>
              <w:rPr/>
              <w:t>) </w:t>
            </w:r>
          </w:p>
        </w:tc>
      </w:tr>
      <w:tr>
        <w:trPr/>
        <w:tc>
          <w:tcPr>
            <w:tcW w:w="314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116"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24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148" w:type="dxa"/>
            <w:tcBorders/>
          </w:tcPr>
          <w:p>
            <w:pPr>
              <w:pStyle w:val="TableContents"/>
              <w:bidi w:val="0"/>
              <w:spacing w:before="0" w:after="0"/>
              <w:jc w:val="left"/>
              <w:rPr>
                <w:rFonts w:ascii="Times New Roman" w:hAnsi="Times New Roman"/>
                <w:b/>
                <w:sz w:val="20"/>
              </w:rPr>
            </w:pPr>
            <w:r>
              <w:rPr>
                <w:rFonts w:ascii="Times New Roman" w:hAnsi="Times New Roman"/>
                <w:b/>
                <w:sz w:val="20"/>
              </w:rPr>
              <w:t>Net earnings</w:t>
            </w:r>
          </w:p>
        </w:tc>
        <w:tc>
          <w:tcPr>
            <w:tcW w:w="23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w:t>
            </w:r>
          </w:p>
        </w:tc>
        <w:tc>
          <w:tcPr>
            <w:tcW w:w="866" w:type="dxa"/>
            <w:tcBorders/>
            <w:vAlign w:val="bottom"/>
          </w:tcPr>
          <w:p>
            <w:pPr>
              <w:pStyle w:val="TableContents"/>
              <w:bidi w:val="0"/>
              <w:spacing w:before="0" w:after="283"/>
              <w:jc w:val="right"/>
              <w:rPr/>
            </w:pPr>
            <w:r>
              <w:rPr/>
              <w:t>248</w:t>
            </w:r>
          </w:p>
        </w:tc>
        <w:tc>
          <w:tcPr>
            <w:tcW w:w="116"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w:t>
            </w:r>
          </w:p>
        </w:tc>
        <w:tc>
          <w:tcPr>
            <w:tcW w:w="1005" w:type="dxa"/>
            <w:tcBorders/>
            <w:vAlign w:val="bottom"/>
          </w:tcPr>
          <w:p>
            <w:pPr>
              <w:pStyle w:val="TableContents"/>
              <w:bidi w:val="0"/>
              <w:spacing w:before="0" w:after="283"/>
              <w:jc w:val="right"/>
              <w:rPr/>
            </w:pPr>
            <w:r>
              <w:rPr/>
              <w:t>174</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439</w:t>
            </w:r>
          </w:p>
        </w:tc>
        <w:tc>
          <w:tcPr>
            <w:tcW w:w="24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831" w:type="dxa"/>
            <w:tcBorders/>
            <w:vAlign w:val="bottom"/>
          </w:tcPr>
          <w:p>
            <w:pPr>
              <w:pStyle w:val="TableContents"/>
              <w:bidi w:val="0"/>
              <w:spacing w:before="0" w:after="283"/>
              <w:jc w:val="right"/>
              <w:rPr/>
            </w:pPr>
            <w:r>
              <w:rPr/>
              <w:t>328</w:t>
            </w:r>
          </w:p>
        </w:tc>
        <w:tc>
          <w:tcPr>
            <w:tcW w:w="161" w:type="dxa"/>
            <w:tcBorders/>
            <w:vAlign w:val="bottom"/>
          </w:tcPr>
          <w:p>
            <w:pPr>
              <w:pStyle w:val="TableContents"/>
              <w:bidi w:val="0"/>
              <w:spacing w:before="0" w:after="283"/>
              <w:jc w:val="left"/>
              <w:rPr/>
            </w:pPr>
            <w:r>
              <w:rPr/>
              <w:t> </w:t>
            </w:r>
          </w:p>
        </w:tc>
      </w:tr>
      <w:tr>
        <w:trPr/>
        <w:tc>
          <w:tcPr>
            <w:tcW w:w="314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double" w:sz="6" w:space="1" w:color="000000"/>
              </w:pBdr>
              <w:bidi w:val="0"/>
              <w:spacing w:before="0" w:after="0"/>
              <w:jc w:val="left"/>
              <w:rPr/>
            </w:pPr>
            <w:r>
              <w:rPr/>
              <w:t> </w:t>
            </w:r>
          </w:p>
        </w:tc>
        <w:tc>
          <w:tcPr>
            <w:tcW w:w="866" w:type="dxa"/>
            <w:tcBorders/>
            <w:vAlign w:val="bottom"/>
          </w:tcPr>
          <w:p>
            <w:pPr>
              <w:pStyle w:val="TableContents"/>
              <w:pBdr>
                <w:top w:val="double" w:sz="6" w:space="1" w:color="000000"/>
              </w:pBdr>
              <w:bidi w:val="0"/>
              <w:spacing w:before="0" w:after="0"/>
              <w:jc w:val="left"/>
              <w:rPr/>
            </w:pPr>
            <w:r>
              <w:rPr/>
              <w:t> </w:t>
            </w:r>
          </w:p>
        </w:tc>
        <w:tc>
          <w:tcPr>
            <w:tcW w:w="116"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double" w:sz="6" w:space="1" w:color="000000"/>
              </w:pBdr>
              <w:bidi w:val="0"/>
              <w:spacing w:before="0" w:after="0"/>
              <w:jc w:val="left"/>
              <w:rPr/>
            </w:pPr>
            <w:r>
              <w:rPr/>
              <w:t> </w:t>
            </w:r>
          </w:p>
        </w:tc>
        <w:tc>
          <w:tcPr>
            <w:tcW w:w="10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828" w:type="dxa"/>
            <w:tcBorders/>
            <w:vAlign w:val="bottom"/>
          </w:tcPr>
          <w:p>
            <w:pPr>
              <w:pStyle w:val="TableContents"/>
              <w:pBdr>
                <w:top w:val="double" w:sz="6" w:space="1" w:color="000000"/>
              </w:pBdr>
              <w:bidi w:val="0"/>
              <w:spacing w:before="0" w:after="0"/>
              <w:jc w:val="left"/>
              <w:rPr/>
            </w:pPr>
            <w:r>
              <w:rPr/>
              <w:t> </w:t>
            </w:r>
          </w:p>
        </w:tc>
        <w:tc>
          <w:tcPr>
            <w:tcW w:w="24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83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1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Components of earnings per share:</w:t>
            </w:r>
          </w:p>
        </w:tc>
        <w:tc>
          <w:tcPr>
            <w:tcW w:w="23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sz w:val="4"/>
                <w:szCs w:val="4"/>
              </w:rPr>
            </w:pPr>
            <w:r>
              <w:rPr>
                <w:sz w:val="4"/>
                <w:szCs w:val="4"/>
              </w:rPr>
            </w:r>
          </w:p>
        </w:tc>
        <w:tc>
          <w:tcPr>
            <w:tcW w:w="866" w:type="dxa"/>
            <w:tcBorders/>
            <w:shd w:fill="CCEEFF" w:val="clear"/>
            <w:vAlign w:val="bottom"/>
          </w:tcPr>
          <w:p>
            <w:pPr>
              <w:pStyle w:val="TableContents"/>
              <w:bidi w:val="0"/>
              <w:spacing w:before="0" w:after="283"/>
              <w:jc w:val="left"/>
              <w:rPr>
                <w:sz w:val="4"/>
                <w:szCs w:val="4"/>
              </w:rPr>
            </w:pPr>
            <w:r>
              <w:rPr>
                <w:sz w:val="4"/>
                <w:szCs w:val="4"/>
              </w:rPr>
            </w:r>
          </w:p>
        </w:tc>
        <w:tc>
          <w:tcPr>
            <w:tcW w:w="116" w:type="dxa"/>
            <w:tcBorders/>
            <w:shd w:fill="CCEEFF" w:val="clear"/>
            <w:vAlign w:val="bottom"/>
          </w:tcPr>
          <w:p>
            <w:pPr>
              <w:pStyle w:val="TableContents"/>
              <w:bidi w:val="0"/>
              <w:spacing w:before="0" w:after="283"/>
              <w:jc w:val="left"/>
              <w:rPr>
                <w:sz w:val="4"/>
                <w:szCs w:val="4"/>
              </w:rPr>
            </w:pPr>
            <w:r>
              <w:rPr>
                <w:sz w:val="4"/>
                <w:szCs w:val="4"/>
              </w:rPr>
            </w:r>
          </w:p>
        </w:tc>
        <w:tc>
          <w:tcPr>
            <w:tcW w:w="34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sz w:val="4"/>
                <w:szCs w:val="4"/>
              </w:rPr>
            </w:pPr>
            <w:r>
              <w:rPr>
                <w:sz w:val="4"/>
                <w:szCs w:val="4"/>
              </w:rPr>
            </w:r>
          </w:p>
        </w:tc>
        <w:tc>
          <w:tcPr>
            <w:tcW w:w="10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83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148" w:type="dxa"/>
            <w:tcBorders/>
          </w:tcPr>
          <w:p>
            <w:pPr>
              <w:pStyle w:val="TableContents"/>
              <w:bidi w:val="0"/>
              <w:spacing w:before="0" w:after="0"/>
              <w:jc w:val="left"/>
              <w:rPr>
                <w:rFonts w:ascii="Times New Roman" w:hAnsi="Times New Roman"/>
                <w:sz w:val="20"/>
              </w:rPr>
            </w:pPr>
            <w:r>
              <w:rPr>
                <w:rFonts w:ascii="Times New Roman" w:hAnsi="Times New Roman"/>
                <w:sz w:val="20"/>
              </w:rPr>
              <w:t>Core net operating earnings(a)</w:t>
            </w:r>
          </w:p>
        </w:tc>
        <w:tc>
          <w:tcPr>
            <w:tcW w:w="23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w:t>
            </w:r>
          </w:p>
        </w:tc>
        <w:tc>
          <w:tcPr>
            <w:tcW w:w="866" w:type="dxa"/>
            <w:tcBorders/>
            <w:vAlign w:val="bottom"/>
          </w:tcPr>
          <w:p>
            <w:pPr>
              <w:pStyle w:val="TableContents"/>
              <w:bidi w:val="0"/>
              <w:spacing w:before="0" w:after="283"/>
              <w:jc w:val="right"/>
              <w:rPr/>
            </w:pPr>
            <w:r>
              <w:rPr/>
              <w:t>2.82</w:t>
            </w:r>
          </w:p>
        </w:tc>
        <w:tc>
          <w:tcPr>
            <w:tcW w:w="116"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w:t>
            </w:r>
          </w:p>
        </w:tc>
        <w:tc>
          <w:tcPr>
            <w:tcW w:w="1005" w:type="dxa"/>
            <w:tcBorders/>
            <w:vAlign w:val="bottom"/>
          </w:tcPr>
          <w:p>
            <w:pPr>
              <w:pStyle w:val="TableContents"/>
              <w:bidi w:val="0"/>
              <w:spacing w:before="0" w:after="283"/>
              <w:jc w:val="right"/>
              <w:rPr/>
            </w:pPr>
            <w:r>
              <w:rPr/>
              <w:t>2.14</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5.29</w:t>
            </w:r>
          </w:p>
        </w:tc>
        <w:tc>
          <w:tcPr>
            <w:tcW w:w="24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831" w:type="dxa"/>
            <w:tcBorders/>
            <w:vAlign w:val="bottom"/>
          </w:tcPr>
          <w:p>
            <w:pPr>
              <w:pStyle w:val="TableContents"/>
              <w:bidi w:val="0"/>
              <w:spacing w:before="0" w:after="283"/>
              <w:jc w:val="right"/>
              <w:rPr/>
            </w:pPr>
            <w:r>
              <w:rPr/>
              <w:t>3.96</w:t>
            </w:r>
          </w:p>
        </w:tc>
        <w:tc>
          <w:tcPr>
            <w:tcW w:w="161" w:type="dxa"/>
            <w:tcBorders/>
            <w:vAlign w:val="bottom"/>
          </w:tcPr>
          <w:p>
            <w:pPr>
              <w:pStyle w:val="TableContents"/>
              <w:bidi w:val="0"/>
              <w:spacing w:before="0" w:after="283"/>
              <w:jc w:val="left"/>
              <w:rPr/>
            </w:pPr>
            <w:r>
              <w:rPr/>
              <w:t> </w:t>
            </w:r>
          </w:p>
        </w:tc>
      </w:tr>
      <w:tr>
        <w:trPr/>
        <w:tc>
          <w:tcPr>
            <w:tcW w:w="3148"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Non-core items:</w:t>
            </w:r>
          </w:p>
        </w:tc>
        <w:tc>
          <w:tcPr>
            <w:tcW w:w="23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sz w:val="4"/>
                <w:szCs w:val="4"/>
              </w:rPr>
            </w:pPr>
            <w:r>
              <w:rPr>
                <w:sz w:val="4"/>
                <w:szCs w:val="4"/>
              </w:rPr>
            </w:r>
          </w:p>
        </w:tc>
        <w:tc>
          <w:tcPr>
            <w:tcW w:w="866" w:type="dxa"/>
            <w:tcBorders/>
            <w:shd w:fill="CCEEFF" w:val="clear"/>
            <w:vAlign w:val="bottom"/>
          </w:tcPr>
          <w:p>
            <w:pPr>
              <w:pStyle w:val="TableContents"/>
              <w:bidi w:val="0"/>
              <w:spacing w:before="0" w:after="283"/>
              <w:jc w:val="left"/>
              <w:rPr>
                <w:sz w:val="4"/>
                <w:szCs w:val="4"/>
              </w:rPr>
            </w:pPr>
            <w:r>
              <w:rPr>
                <w:sz w:val="4"/>
                <w:szCs w:val="4"/>
              </w:rPr>
            </w:r>
          </w:p>
        </w:tc>
        <w:tc>
          <w:tcPr>
            <w:tcW w:w="116" w:type="dxa"/>
            <w:tcBorders/>
            <w:shd w:fill="CCEEFF" w:val="clear"/>
            <w:vAlign w:val="bottom"/>
          </w:tcPr>
          <w:p>
            <w:pPr>
              <w:pStyle w:val="TableContents"/>
              <w:bidi w:val="0"/>
              <w:spacing w:before="0" w:after="283"/>
              <w:jc w:val="left"/>
              <w:rPr>
                <w:sz w:val="4"/>
                <w:szCs w:val="4"/>
              </w:rPr>
            </w:pPr>
            <w:r>
              <w:rPr>
                <w:sz w:val="4"/>
                <w:szCs w:val="4"/>
              </w:rPr>
            </w:r>
          </w:p>
        </w:tc>
        <w:tc>
          <w:tcPr>
            <w:tcW w:w="34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sz w:val="4"/>
                <w:szCs w:val="4"/>
              </w:rPr>
            </w:pPr>
            <w:r>
              <w:rPr>
                <w:sz w:val="4"/>
                <w:szCs w:val="4"/>
              </w:rPr>
            </w:r>
          </w:p>
        </w:tc>
        <w:tc>
          <w:tcPr>
            <w:tcW w:w="10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83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148" w:type="dxa"/>
            <w:tcBorders/>
          </w:tcPr>
          <w:p>
            <w:pPr>
              <w:pStyle w:val="TableContents"/>
              <w:bidi w:val="0"/>
              <w:spacing w:before="0" w:after="0"/>
              <w:jc w:val="left"/>
              <w:rPr>
                <w:rFonts w:ascii="Times New Roman" w:hAnsi="Times New Roman"/>
                <w:sz w:val="20"/>
              </w:rPr>
            </w:pPr>
            <w:r>
              <w:rPr>
                <w:rFonts w:ascii="Times New Roman" w:hAnsi="Times New Roman"/>
                <w:sz w:val="20"/>
              </w:rPr>
              <w:t>Realized gains (losses)</w:t>
            </w:r>
          </w:p>
        </w:tc>
        <w:tc>
          <w:tcPr>
            <w:tcW w:w="23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0.17</w:t>
            </w:r>
          </w:p>
        </w:tc>
        <w:tc>
          <w:tcPr>
            <w:tcW w:w="116"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0.02</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(0.01</w:t>
            </w:r>
          </w:p>
        </w:tc>
        <w:tc>
          <w:tcPr>
            <w:tcW w:w="24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0.05</w:t>
            </w:r>
          </w:p>
        </w:tc>
        <w:tc>
          <w:tcPr>
            <w:tcW w:w="161" w:type="dxa"/>
            <w:tcBorders/>
            <w:vAlign w:val="bottom"/>
          </w:tcPr>
          <w:p>
            <w:pPr>
              <w:pStyle w:val="TableContents"/>
              <w:bidi w:val="0"/>
              <w:spacing w:before="0" w:after="283"/>
              <w:jc w:val="left"/>
              <w:rPr/>
            </w:pPr>
            <w:r>
              <w:rPr/>
              <w:t> </w:t>
            </w:r>
          </w:p>
        </w:tc>
      </w:tr>
      <w:tr>
        <w:trPr/>
        <w:tc>
          <w:tcPr>
            <w:tcW w:w="31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3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116"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283"/>
              <w:jc w:val="right"/>
              <w:rPr/>
            </w:pPr>
            <w:r>
              <w:rPr/>
              <w:t>(0.09</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(0.09</w:t>
            </w:r>
          </w:p>
        </w:tc>
        <w:tc>
          <w:tcPr>
            <w:tcW w:w="161" w:type="dxa"/>
            <w:tcBorders/>
            <w:shd w:fill="CCEEFF" w:val="clear"/>
            <w:vAlign w:val="bottom"/>
          </w:tcPr>
          <w:p>
            <w:pPr>
              <w:pStyle w:val="TableContents"/>
              <w:bidi w:val="0"/>
              <w:spacing w:before="0" w:after="283"/>
              <w:jc w:val="left"/>
              <w:rPr/>
            </w:pPr>
            <w:r>
              <w:rPr/>
              <w:t>) </w:t>
            </w:r>
          </w:p>
        </w:tc>
      </w:tr>
      <w:tr>
        <w:trPr/>
        <w:tc>
          <w:tcPr>
            <w:tcW w:w="314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116"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10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24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148" w:type="dxa"/>
            <w:tcBorders/>
          </w:tcPr>
          <w:p>
            <w:pPr>
              <w:pStyle w:val="TableContents"/>
              <w:bidi w:val="0"/>
              <w:spacing w:before="0" w:after="0"/>
              <w:jc w:val="left"/>
              <w:rPr>
                <w:rFonts w:ascii="Times New Roman" w:hAnsi="Times New Roman"/>
                <w:b/>
                <w:sz w:val="20"/>
              </w:rPr>
            </w:pPr>
            <w:r>
              <w:rPr>
                <w:rFonts w:ascii="Times New Roman" w:hAnsi="Times New Roman"/>
                <w:b/>
                <w:sz w:val="20"/>
              </w:rPr>
              <w:t>Diluted net earnings per share</w:t>
            </w:r>
          </w:p>
        </w:tc>
        <w:tc>
          <w:tcPr>
            <w:tcW w:w="23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w:t>
            </w:r>
          </w:p>
        </w:tc>
        <w:tc>
          <w:tcPr>
            <w:tcW w:w="866" w:type="dxa"/>
            <w:tcBorders/>
            <w:vAlign w:val="bottom"/>
          </w:tcPr>
          <w:p>
            <w:pPr>
              <w:pStyle w:val="TableContents"/>
              <w:bidi w:val="0"/>
              <w:spacing w:before="0" w:after="283"/>
              <w:jc w:val="right"/>
              <w:rPr/>
            </w:pPr>
            <w:r>
              <w:rPr/>
              <w:t>2.99</w:t>
            </w:r>
          </w:p>
        </w:tc>
        <w:tc>
          <w:tcPr>
            <w:tcW w:w="116"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w:t>
            </w:r>
          </w:p>
        </w:tc>
        <w:tc>
          <w:tcPr>
            <w:tcW w:w="1005" w:type="dxa"/>
            <w:tcBorders/>
            <w:vAlign w:val="bottom"/>
          </w:tcPr>
          <w:p>
            <w:pPr>
              <w:pStyle w:val="TableContents"/>
              <w:bidi w:val="0"/>
              <w:spacing w:before="0" w:after="283"/>
              <w:jc w:val="right"/>
              <w:rPr/>
            </w:pPr>
            <w:r>
              <w:rPr/>
              <w:t>2.07</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5.28</w:t>
            </w:r>
          </w:p>
        </w:tc>
        <w:tc>
          <w:tcPr>
            <w:tcW w:w="24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831" w:type="dxa"/>
            <w:tcBorders/>
            <w:vAlign w:val="bottom"/>
          </w:tcPr>
          <w:p>
            <w:pPr>
              <w:pStyle w:val="TableContents"/>
              <w:bidi w:val="0"/>
              <w:spacing w:before="0" w:after="283"/>
              <w:jc w:val="right"/>
              <w:rPr/>
            </w:pPr>
            <w:r>
              <w:rPr/>
              <w:t>3.92</w:t>
            </w:r>
          </w:p>
        </w:tc>
        <w:tc>
          <w:tcPr>
            <w:tcW w:w="161" w:type="dxa"/>
            <w:tcBorders/>
            <w:vAlign w:val="bottom"/>
          </w:tcPr>
          <w:p>
            <w:pPr>
              <w:pStyle w:val="TableContents"/>
              <w:bidi w:val="0"/>
              <w:spacing w:before="0" w:after="283"/>
              <w:jc w:val="left"/>
              <w:rPr/>
            </w:pPr>
            <w:r>
              <w:rPr/>
              <w:t> </w:t>
            </w:r>
          </w:p>
        </w:tc>
      </w:tr>
      <w:tr>
        <w:trPr/>
        <w:tc>
          <w:tcPr>
            <w:tcW w:w="3148"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double" w:sz="6" w:space="1" w:color="000000"/>
              </w:pBdr>
              <w:bidi w:val="0"/>
              <w:spacing w:before="0" w:after="0"/>
              <w:jc w:val="left"/>
              <w:rPr/>
            </w:pPr>
            <w:r>
              <w:rPr/>
              <w:t> </w:t>
            </w:r>
          </w:p>
        </w:tc>
        <w:tc>
          <w:tcPr>
            <w:tcW w:w="866" w:type="dxa"/>
            <w:tcBorders/>
            <w:vAlign w:val="bottom"/>
          </w:tcPr>
          <w:p>
            <w:pPr>
              <w:pStyle w:val="TableContents"/>
              <w:pBdr>
                <w:top w:val="double" w:sz="6" w:space="1" w:color="000000"/>
              </w:pBdr>
              <w:bidi w:val="0"/>
              <w:spacing w:before="0" w:after="0"/>
              <w:jc w:val="left"/>
              <w:rPr/>
            </w:pPr>
            <w:r>
              <w:rPr/>
              <w:t> </w:t>
            </w:r>
          </w:p>
        </w:tc>
        <w:tc>
          <w:tcPr>
            <w:tcW w:w="116"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double" w:sz="6" w:space="1" w:color="000000"/>
              </w:pBdr>
              <w:bidi w:val="0"/>
              <w:spacing w:before="0" w:after="0"/>
              <w:jc w:val="left"/>
              <w:rPr/>
            </w:pPr>
            <w:r>
              <w:rPr/>
              <w:t> </w:t>
            </w:r>
          </w:p>
        </w:tc>
        <w:tc>
          <w:tcPr>
            <w:tcW w:w="10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828" w:type="dxa"/>
            <w:tcBorders/>
            <w:vAlign w:val="bottom"/>
          </w:tcPr>
          <w:p>
            <w:pPr>
              <w:pStyle w:val="TableContents"/>
              <w:pBdr>
                <w:top w:val="double" w:sz="6" w:space="1" w:color="000000"/>
              </w:pBdr>
              <w:bidi w:val="0"/>
              <w:spacing w:before="0" w:after="0"/>
              <w:jc w:val="left"/>
              <w:rPr/>
            </w:pPr>
            <w:r>
              <w:rPr/>
              <w:t> </w:t>
            </w:r>
          </w:p>
        </w:tc>
        <w:tc>
          <w:tcPr>
            <w:tcW w:w="24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83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Footnote (a) is contained in the accompanying Notes to Financial Schedules at the end of this release. </w:t>
      </w:r>
    </w:p>
    <w:p>
      <w:pPr>
        <w:pStyle w:val="TextBody"/>
        <w:bidi w:val="0"/>
        <w:spacing w:before="120" w:after="0"/>
        <w:jc w:val="left"/>
        <w:rPr>
          <w:rFonts w:ascii="Times New Roman" w:hAnsi="Times New Roman"/>
          <w:sz w:val="20"/>
        </w:rPr>
      </w:pPr>
      <w:r>
        <w:rPr>
          <w:rFonts w:ascii="Times New Roman" w:hAnsi="Times New Roman"/>
          <w:sz w:val="20"/>
        </w:rPr>
        <w:t xml:space="preserve">Carl H. Lindner III and S. Craig Lindner, AFG’s Co-Chief Executive Officers, issued this statement: “AFG’s strong underwriting margins, healthy premium growth and higher P&amp;C net investment income set a new second quarter record for pretax P&amp;C operating income. This level of performance contributed to an annualized core operating return on equity of 19%. These results, coupled with effective capital management and our entrepreneurial, opportunistic culture and disciplined operating philosophy enable us to continue to create value for our shareholders. </w:t>
      </w:r>
    </w:p>
    <w:p>
      <w:pPr>
        <w:pStyle w:val="TextBody"/>
        <w:bidi w:val="0"/>
        <w:spacing w:before="240" w:after="0"/>
        <w:jc w:val="left"/>
        <w:rPr>
          <w:rFonts w:ascii="Times New Roman" w:hAnsi="Times New Roman"/>
          <w:sz w:val="20"/>
        </w:rPr>
      </w:pPr>
      <w:r>
        <w:rPr>
          <w:rFonts w:ascii="Times New Roman" w:hAnsi="Times New Roman"/>
          <w:sz w:val="20"/>
        </w:rPr>
        <w:t xml:space="preserve">Messrs. Lindner continued: “AFG continued to have significant excess capital at June 30, 2026. Returning capital to shareholders in the form of regular and special cash dividends and through opportunistic share repurchases is an important and effective component of our capital management strategy. In addition, our capital will be deployed into AFG’s core businesses as we identify the potential for healthy, profitable organic growth, and opportunities to expand our specialty niche businesses through acquisitions and start-ups that meet our target return thresholds.”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Specialty Property and Casualty Insurance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Specialty P&amp;C insurance operations generated a 91.5% combined ratio in the second quarter of 2026, an improvement of 1.6 points from the 93.1% reported in the second quarter of 2025. Second quarter 2026 results include 1.8 points related to catastrophe losses, compared to 2.3 points in the 2025 second quarter. Second quarter 2026 results benefited from 3.4 points of favorable prior year reserve development, compared to 0.7 points in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Underwriting profit was $144 million for the 2026 second quarter compared to $114 million for the 2025 second quarter. Higher year-over-year underwriting profit in our Property and Transportation Group was the driver of this increase. </w:t>
      </w:r>
    </w:p>
    <w:p>
      <w:pPr>
        <w:pStyle w:val="TextBody"/>
        <w:bidi w:val="0"/>
        <w:spacing w:before="240" w:after="0"/>
        <w:jc w:val="left"/>
        <w:rPr>
          <w:rFonts w:ascii="Times New Roman" w:hAnsi="Times New Roman"/>
          <w:sz w:val="20"/>
        </w:rPr>
      </w:pPr>
      <w:r>
        <w:rPr>
          <w:rFonts w:ascii="Times New Roman" w:hAnsi="Times New Roman"/>
          <w:sz w:val="20"/>
        </w:rPr>
        <w:t xml:space="preserve">Second quarter 2026 gross and net written premiums were up 7% and 6%, respectively, when compared to the second quarter of 2025. This quarterly increase highlights the benefit of diversification across our 36 businesses, particularly as some markets in the P&amp;C industry have softened. We achieved year-over-year premium growth in each of our Specialty P&amp;C Groups overall as a result of new business opportunities, a favorable renewal rate environment, and increased exposures – while maintaining discipline and focusing on underwriting profitability. </w:t>
      </w:r>
    </w:p>
    <w:p>
      <w:pPr>
        <w:pStyle w:val="TextBody"/>
        <w:bidi w:val="0"/>
        <w:spacing w:before="240" w:after="0"/>
        <w:jc w:val="left"/>
        <w:rPr>
          <w:rFonts w:ascii="Times New Roman" w:hAnsi="Times New Roman"/>
          <w:sz w:val="20"/>
        </w:rPr>
      </w:pPr>
      <w:r>
        <w:rPr>
          <w:rFonts w:ascii="Times New Roman" w:hAnsi="Times New Roman"/>
          <w:sz w:val="20"/>
        </w:rPr>
        <w:t xml:space="preserve">Average renewal pricing across our P&amp;C Group, excluding workers’ compensation, was up 5% on average for the quarter, consistent with pricing increases achieved in the first quarter. Average renewal rates including workers’ compensation were up approximately 4% overall, about a point higher than the previous quarter. We believe we are achieving overall renewal rate increases that enable us to meet or exceed targeted returns. </w:t>
      </w:r>
    </w:p>
    <w:p>
      <w:pPr>
        <w:pStyle w:val="TextBody"/>
        <w:bidi w:val="0"/>
        <w:spacing w:before="24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Property and Transportation Group</w:t>
      </w:r>
      <w:r>
        <w:rPr>
          <w:rFonts w:ascii="Times New Roman" w:hAnsi="Times New Roman"/>
          <w:sz w:val="20"/>
        </w:rPr>
        <w:t xml:space="preserve"> reported an underwriting profit of $57 million in the second quarter of 2026, compared to $27 million in the second quarter of 2025, reflecting higher underwriting profit in our transportation and agricultural businesses. Catastrophe losses in this group were $12 million in both the second quarters of 2026 and 2025. Overall, the businesses in the Property and Transportation Group achieved a 90.3% calendar year combined ratio in the second quarter, an improvement of 4.9 points from the comparable period in 2025. </w:t>
      </w:r>
    </w:p>
    <w:p>
      <w:pPr>
        <w:pStyle w:val="TextBody"/>
        <w:bidi w:val="0"/>
        <w:spacing w:before="240" w:after="0"/>
        <w:jc w:val="left"/>
        <w:rPr>
          <w:rFonts w:ascii="Times New Roman" w:hAnsi="Times New Roman"/>
          <w:sz w:val="20"/>
        </w:rPr>
      </w:pPr>
      <w:r>
        <w:rPr>
          <w:rFonts w:ascii="Times New Roman" w:hAnsi="Times New Roman"/>
          <w:sz w:val="20"/>
        </w:rPr>
        <w:t xml:space="preserve">Second quarter 2026 gross and net written premiums in this group were 8% and 5% higher, respectively, than the comparable prior year. The increase is primarily attributable to growth in crop insurance products with higher premium cessions, along with new business opportunities, higher exposures, and a favorable rate environment in several of our transportation businesses. Overall renewal rates in this group increased approximately 8% in the second quarter of 2026, two points higher than the pricing achieved in this group for the first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Specialty Casualty Group</w:t>
      </w:r>
      <w:r>
        <w:rPr>
          <w:rFonts w:ascii="Times New Roman" w:hAnsi="Times New Roman"/>
          <w:sz w:val="20"/>
        </w:rPr>
        <w:t xml:space="preserve"> reported underwriting profit of $45 million in the second quarter of 2026, compared to $49 million in the second quarter of 2025. Higher profitability in our general liability businesses focused on energy, construction and environmental risks, along with our excess and surplus and targeted markets businesses, was more than offset by lower profitability in our workers compensation and executive and professional liability businesses. Underwriting profitability in our workers’ compensation and professional liability businesses continues to be very strong. The businesses in the Specialty Casualty Group achieved a solid 94.5% calendar year combined ratio in the second quarter of 2026, 0.6 points higher than the 93.9% reported in the comparable period in 2025. </w:t>
      </w:r>
    </w:p>
    <w:p>
      <w:pPr>
        <w:pStyle w:val="TextBody"/>
        <w:bidi w:val="0"/>
        <w:spacing w:before="240" w:after="0"/>
        <w:jc w:val="left"/>
        <w:rPr>
          <w:rFonts w:ascii="Times New Roman" w:hAnsi="Times New Roman"/>
          <w:sz w:val="20"/>
        </w:rPr>
      </w:pPr>
      <w:r>
        <w:rPr>
          <w:rFonts w:ascii="Times New Roman" w:hAnsi="Times New Roman"/>
          <w:sz w:val="20"/>
        </w:rPr>
        <w:t xml:space="preserve">Second quarter 2026 gross and net written premiums in this group increased 5% and 6%, respectively, when compared to the same prior year period. New business opportunities, increased exposures and higher rates drove the year-over-year increase in many of our Specialty Casualty businesses. Excluding workers’ compensation, renewal pricing for this group was up approximately 4% in the second quarter. Pricing in this group, including workers’ compensation, was up about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Specialty Financial Group</w:t>
      </w:r>
      <w:r>
        <w:rPr>
          <w:rFonts w:ascii="Times New Roman" w:hAnsi="Times New Roman"/>
          <w:sz w:val="20"/>
        </w:rPr>
        <w:t xml:space="preserve"> reported an underwriting profit of $42 million in the second quarter of 2026, compared to $38 million in the second quarter of 2025, due primarily to higher underwriting profitability in our financial institutions, fidelity / crime, and surety businesses. Catastrophe losses for this group were $10 million in the second quarter of 2026 compared to $19 million in the prior year quarter. This group continued to achieve excellent underwriting margins and reported a combined ratio of 85.6% for the second quarter of 2026, 0.5 points better than the 86.1% reported in the comparable period in 2025. </w:t>
      </w:r>
    </w:p>
    <w:p>
      <w:pPr>
        <w:pStyle w:val="TextBody"/>
        <w:bidi w:val="0"/>
        <w:spacing w:before="240" w:after="0"/>
        <w:jc w:val="left"/>
        <w:rPr>
          <w:rFonts w:ascii="Times New Roman" w:hAnsi="Times New Roman"/>
          <w:sz w:val="20"/>
        </w:rPr>
      </w:pPr>
      <w:r>
        <w:rPr>
          <w:rFonts w:ascii="Times New Roman" w:hAnsi="Times New Roman"/>
          <w:sz w:val="20"/>
        </w:rPr>
        <w:t xml:space="preserve">Second quarter 2026 gross and net written premiums were both up 10% in this group when compared to the prior year period, primarily due to growth in our financial institutions business. Renewal pricing in this group decreased less than 1% in the second quarter, reflecting the strong margins earned on these businesses overall. </w:t>
      </w:r>
    </w:p>
    <w:p>
      <w:pPr>
        <w:pStyle w:val="TextBody"/>
        <w:bidi w:val="0"/>
        <w:spacing w:before="240" w:after="0"/>
        <w:jc w:val="left"/>
        <w:rPr>
          <w:rFonts w:ascii="Times New Roman" w:hAnsi="Times New Roman"/>
          <w:sz w:val="20"/>
        </w:rPr>
      </w:pPr>
      <w:r>
        <w:rPr>
          <w:rFonts w:ascii="Times New Roman" w:hAnsi="Times New Roman"/>
          <w:sz w:val="20"/>
        </w:rPr>
        <w:t xml:space="preserve">Carl Lindner III stated, “I am very pleased with the 44% increase in underwriting profit in the first six months of the year, and happy to see our teams executing on opportunities to grow while achieving renewal rate increases that are helping us meet targeted returns. These results position us well as we enter the second half of the year.” </w:t>
      </w:r>
    </w:p>
    <w:p>
      <w:pPr>
        <w:pStyle w:val="TextBody"/>
        <w:bidi w:val="0"/>
        <w:spacing w:before="240" w:after="0"/>
        <w:jc w:val="left"/>
        <w:rPr>
          <w:rFonts w:ascii="Times New Roman" w:hAnsi="Times New Roman"/>
          <w:sz w:val="20"/>
        </w:rPr>
      </w:pPr>
      <w:r>
        <w:rPr>
          <w:rFonts w:ascii="Times New Roman" w:hAnsi="Times New Roman"/>
          <w:sz w:val="20"/>
        </w:rPr>
        <w:t xml:space="preserve">Further details about AFG’s Specialty P&amp;C operations may be found in the accompanying schedules and in our Quarterly Investor Supplement, which is posted on our website.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Investments </w:t>
      </w:r>
    </w:p>
    <w:p>
      <w:pPr>
        <w:pStyle w:val="TextBody"/>
        <w:bidi w:val="0"/>
        <w:spacing w:before="120" w:after="0"/>
        <w:jc w:val="left"/>
        <w:rPr>
          <w:rFonts w:ascii="Times New Roman" w:hAnsi="Times New Roman"/>
          <w:sz w:val="20"/>
        </w:rPr>
      </w:pPr>
      <w:r>
        <w:rPr>
          <w:rFonts w:ascii="Times New Roman" w:hAnsi="Times New Roman"/>
          <w:b/>
          <w:sz w:val="20"/>
        </w:rPr>
        <w:t>Net Investment Income</w:t>
      </w:r>
      <w:r>
        <w:rPr>
          <w:rFonts w:ascii="Times New Roman" w:hAnsi="Times New Roman"/>
          <w:sz w:val="20"/>
        </w:rPr>
        <w:t xml:space="preserve"> – Net investment income in our property and casualty insurance operations for the three months ended June 30, 2026 established a new second quarter record, increasing 23% year-over-year. The year-over-year increase was primarily attributable to higher yields on our portfolio of alternative investments. Property and casualty net investment income excluding the impact of alternative investments was flat when compared to the 2025 second quarter. </w:t>
      </w:r>
    </w:p>
    <w:p>
      <w:pPr>
        <w:pStyle w:val="TextBody"/>
        <w:bidi w:val="0"/>
        <w:spacing w:before="240" w:after="0"/>
        <w:jc w:val="left"/>
        <w:rPr>
          <w:rFonts w:ascii="Times New Roman" w:hAnsi="Times New Roman"/>
          <w:sz w:val="20"/>
        </w:rPr>
      </w:pPr>
      <w:r>
        <w:rPr>
          <w:rFonts w:ascii="Times New Roman" w:hAnsi="Times New Roman"/>
          <w:sz w:val="20"/>
        </w:rPr>
        <w:t xml:space="preserve">The annualized return on alternative investments was approximately 7.1% for the 2026 second quarter compared to 1.2% for the prior year quarter. Earnings from alternative investments may vary from quarter to quarter based on the reported results of the underlying investments and generally are reported on a quarter lag. The average annual return on alternative investments over the five calendar years ended December 31, 2025, was approximately 11%. Longer term, we continue to remain optimistic regarding the prospects of attractive returns from our alternative investment portfolio, with an expectation of annual returns averaging 10% or better. </w:t>
      </w:r>
    </w:p>
    <w:p>
      <w:pPr>
        <w:pStyle w:val="TextBody"/>
        <w:bidi w:val="0"/>
        <w:spacing w:before="240" w:after="0"/>
        <w:jc w:val="left"/>
        <w:rPr>
          <w:rFonts w:ascii="Times New Roman" w:hAnsi="Times New Roman"/>
          <w:sz w:val="20"/>
        </w:rPr>
      </w:pPr>
      <w:r>
        <w:rPr>
          <w:rFonts w:ascii="Times New Roman" w:hAnsi="Times New Roman"/>
          <w:sz w:val="20"/>
        </w:rPr>
        <w:t xml:space="preserve">In April 2026, AFG reached definitive agreements to sell the Charleston Harbor Resort &amp; Marina. Subject to receipt of necessary third-party approvals and satisfaction of customary closing conditions, the transaction is expected to close in the third quarter of 2026. AFG currently expects to recognize a pretax core operating gain of approximately $125 million on the sale. This transaction was not contemplated in AFG’s original business plan assumptions. </w:t>
      </w:r>
    </w:p>
    <w:p>
      <w:pPr>
        <w:pStyle w:val="TextBody"/>
        <w:bidi w:val="0"/>
        <w:spacing w:before="240" w:after="0"/>
        <w:jc w:val="left"/>
        <w:rPr>
          <w:rFonts w:ascii="Times New Roman" w:hAnsi="Times New Roman"/>
          <w:sz w:val="20"/>
        </w:rPr>
      </w:pPr>
      <w:r>
        <w:rPr>
          <w:rFonts w:ascii="Times New Roman" w:hAnsi="Times New Roman"/>
          <w:b/>
          <w:sz w:val="20"/>
        </w:rPr>
        <w:t>Non-Core Net Realized Gains (Losses)</w:t>
      </w:r>
      <w:r>
        <w:rPr>
          <w:rFonts w:ascii="Times New Roman" w:hAnsi="Times New Roman"/>
          <w:sz w:val="20"/>
        </w:rPr>
        <w:t xml:space="preserve"> – AFG recorded second quarter 2026 net realized gains of $14 million ($0.17 per share) after tax, which included $10 million ($0.12 per share) in after-tax net gains to adjust equity securities that the Company continued to own at June 30, 2026, to fair value. By comparison, AFG recorded second quarter 2025 net realized gains of $2 million ($0.02 per share) after tax. </w:t>
      </w:r>
    </w:p>
    <w:p>
      <w:pPr>
        <w:pStyle w:val="TextBody"/>
        <w:bidi w:val="0"/>
        <w:spacing w:before="240" w:after="0"/>
        <w:jc w:val="left"/>
        <w:rPr>
          <w:rFonts w:ascii="Times New Roman" w:hAnsi="Times New Roman"/>
          <w:sz w:val="20"/>
        </w:rPr>
      </w:pPr>
      <w:r>
        <w:rPr>
          <w:rFonts w:ascii="Times New Roman" w:hAnsi="Times New Roman"/>
          <w:sz w:val="20"/>
        </w:rPr>
        <w:t xml:space="preserve">After-tax unrealized losses related to fixed maturities were $116 million at June 30, 2026. Our portfolio continues to be high quality, with 97% of our fixed maturity portfolio rated investment grade and 98% of our P&amp;C fixed maturity portfolio with a National Association of Insurance Commissioners’ designation of NAIC 1 or 2, its highest two categories. </w:t>
      </w:r>
    </w:p>
    <w:p>
      <w:pPr>
        <w:pStyle w:val="TextBody"/>
        <w:bidi w:val="0"/>
        <w:spacing w:before="240" w:after="0"/>
        <w:jc w:val="left"/>
        <w:rPr>
          <w:rFonts w:ascii="Times New Roman" w:hAnsi="Times New Roman"/>
          <w:sz w:val="20"/>
        </w:rPr>
      </w:pPr>
      <w:r>
        <w:rPr>
          <w:rFonts w:ascii="Times New Roman" w:hAnsi="Times New Roman"/>
          <w:sz w:val="20"/>
        </w:rPr>
        <w:t xml:space="preserve">More information about the components of our investment portfolio may be found in our Quarterly Investor Supplement, which is posted on our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About American Financial Group, Inc. </w:t>
      </w:r>
    </w:p>
    <w:p>
      <w:pPr>
        <w:pStyle w:val="TextBody"/>
        <w:bidi w:val="0"/>
        <w:spacing w:before="120" w:after="0"/>
        <w:jc w:val="left"/>
        <w:rPr>
          <w:rFonts w:ascii="Times New Roman" w:hAnsi="Times New Roman"/>
          <w:sz w:val="20"/>
        </w:rPr>
      </w:pPr>
      <w:r>
        <w:rPr>
          <w:rFonts w:ascii="Times New Roman" w:hAnsi="Times New Roman"/>
          <w:sz w:val="20"/>
        </w:rPr>
        <w:t xml:space="preserve">American Financial Group is an insurance holding company, based in Cincinnati, Ohio. Through the operations of Great American Insurance Group, AFG is engaged primarily in property and casualty insurance, focusing on specialized commercial products for businesses. Great American Insurance Group’s roots go back to 1872 with the founding of its flagship company, Great American Insurance Company.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and any related oral statements, contains certain statements that may be deemed to be “forward-looking statements” within the meaning of Section 27A of the Securities Act of 1933 and Section 21E of the Securities Exchange Act of 1934. All statements in this press release not dealing with historical results are forward-looking and are based on estimates, assumptions, and projections. Examples of such forward-looking statements include statements relating to: the Company’s expectations concerning market and other conditions and their effect on future premiums, revenues, earnings, investment activities and the amount and timing of share repurchases or special dividends; recoverability of asset values; expected losses and the adequacy of reserves for asbestos, environmental pollution and mass tort claims; rate changes; and improved loss experience. </w:t>
      </w:r>
    </w:p>
    <w:p>
      <w:pPr>
        <w:pStyle w:val="TextBody"/>
        <w:bidi w:val="0"/>
        <w:spacing w:before="240" w:after="0"/>
        <w:jc w:val="left"/>
        <w:rPr>
          <w:rFonts w:ascii="Times New Roman" w:hAnsi="Times New Roman"/>
          <w:sz w:val="20"/>
        </w:rPr>
      </w:pPr>
      <w:r>
        <w:rPr>
          <w:rFonts w:ascii="Times New Roman" w:hAnsi="Times New Roman"/>
          <w:sz w:val="20"/>
        </w:rPr>
        <w:t xml:space="preserve">Actual results and/or financial condition could differ materially from those contained in or implied by such forward-looking statements for a variety of reasons including, but not limited to: the risks and uncertainties AFG describes in the “Risk Factors” section of its most recent Annual Report on Form 10-K, as updated by its other reports filed with the Securities and Exchange Commission; whether or not the sale of Charleston Harbor Resort &amp; Marina closes and AFG’s net gain as a result of the sale; changes in financial, political and economic conditions, including changes in interest and inflation rates and impacts from tariffs or other trade actions, currency fluctuations and extended economic recessions or expansions in the U.S. and/or abroad; performance of securities markets; new legislation or declines in credit quality or credit ratings that could have a material impact on the valuation of securities in AFG’s investment portfolio; the availability of capital; changes in insurance law or regulation, including changes in statutory accounting rules, including modifications to capital requirements; changes in the legal environment affecting AFG or its customers; tax law and accounting changes; levels of natural catastrophes and severe weather, terrorist activities (including any nuclear, biological, chemical or radiological events), incidents of war or losses resulting from pandemics, civil unrest and other major losses; disruption caused by cyber-attacks or other technology breaches or failures by AFG or its business partners and service providers, which could negatively impact AFG’s business or reputation and/or expose AFG to litigation; development of insurance loss reserves and establishment of other reserves, particularly with respect to amounts associated with asbestos and environmental claims; availability of reinsurance and ability of reinsurers to pay their obligations; competitive pressures; the ability to obtain adequate rates and policy terms; changes in AFG’s credit ratings or the financial strength ratings assigned by major ratings agencies to AFG’s operating subsidiaries; and the impact of the conditions in the international financial markets and the global economy relating to AFG’s international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herein are made only as of the date of this press release. The Company assumes no obligation to publicly update any forward-looking statements.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hold a conference call to discuss 2026 second quarter results at 11:30 a.m. (ET) tomorrow, Wednesday, August 5, 2026. Event registration and access provides two ways to access the call. </w:t>
      </w:r>
    </w:p>
    <w:p>
      <w:pPr>
        <w:pStyle w:val="TextBody"/>
        <w:bidi w:val="0"/>
        <w:spacing w:before="240" w:after="0"/>
        <w:jc w:val="left"/>
        <w:rPr>
          <w:rFonts w:ascii="Times New Roman" w:hAnsi="Times New Roman"/>
          <w:sz w:val="20"/>
        </w:rPr>
      </w:pPr>
      <w:r>
        <w:rPr>
          <w:rFonts w:ascii="Times New Roman" w:hAnsi="Times New Roman"/>
          <w:sz w:val="20"/>
        </w:rPr>
        <w:t xml:space="preserve">Participants should register for the call </w:t>
      </w:r>
      <w:r>
        <w:rPr>
          <w:rFonts w:ascii="Times New Roman" w:hAnsi="Times New Roman"/>
          <w:sz w:val="20"/>
          <w:u w:val="single"/>
        </w:rPr>
        <w:t>here</w:t>
      </w:r>
      <w:r>
        <w:rPr>
          <w:rFonts w:ascii="Times New Roman" w:hAnsi="Times New Roman"/>
          <w:sz w:val="20"/>
        </w:rPr>
        <w:t xml:space="preserve"> now or any time up to and during the time of the call and will immediately receive the dial-in number and a unique PIN to access the call. While you may register at any time up to and during the time of the call, you are encouraged to join the call 10 minutes prior to the start of the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conference call and accompanying webcast slides will also be broadcast live over the internet. To access the event, click the following link: </w:t>
      </w:r>
      <w:r>
        <w:rPr>
          <w:rFonts w:ascii="Times New Roman" w:hAnsi="Times New Roman"/>
          <w:sz w:val="20"/>
          <w:u w:val="single"/>
        </w:rPr>
        <w:t>https://www.afginc.com/news-and-events/event-calendar</w:t>
      </w:r>
      <w:r>
        <w:rPr>
          <w:rFonts w:ascii="Times New Roman" w:hAnsi="Times New Roman"/>
          <w:sz w:val="20"/>
        </w:rPr>
        <w:t xml:space="preserve">. Alternatively, you can choose </w:t>
      </w:r>
      <w:r>
        <w:rPr>
          <w:rFonts w:ascii="Times New Roman" w:hAnsi="Times New Roman"/>
          <w:b/>
          <w:sz w:val="20"/>
        </w:rPr>
        <w:t>Events</w:t>
      </w:r>
      <w:r>
        <w:rPr>
          <w:rFonts w:ascii="Times New Roman" w:hAnsi="Times New Roman"/>
          <w:sz w:val="20"/>
        </w:rPr>
        <w:t xml:space="preserve"> from the Investor Relations page at </w:t>
      </w:r>
      <w:r>
        <w:rPr>
          <w:rFonts w:ascii="Times New Roman" w:hAnsi="Times New Roman"/>
          <w:sz w:val="20"/>
          <w:u w:val="single"/>
        </w:rPr>
        <w:t>www.AFGinc.com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replay of the webcast will be available via the same link on our website approximately two hours after the completion of the call.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Contact: </w:t>
      </w:r>
    </w:p>
    <w:p>
      <w:pPr>
        <w:pStyle w:val="TextBody"/>
        <w:bidi w:val="0"/>
        <w:spacing w:before="0" w:after="0"/>
        <w:jc w:val="left"/>
        <w:rPr>
          <w:rFonts w:ascii="Times New Roman" w:hAnsi="Times New Roman"/>
          <w:sz w:val="20"/>
        </w:rPr>
      </w:pPr>
      <w:r>
        <w:rPr>
          <w:rFonts w:ascii="Times New Roman" w:hAnsi="Times New Roman"/>
          <w:sz w:val="20"/>
        </w:rPr>
        <w:t xml:space="preserve">Diane P. Weidner, IRC, CPA (inactive) </w:t>
      </w:r>
    </w:p>
    <w:p>
      <w:pPr>
        <w:pStyle w:val="TextBody"/>
        <w:bidi w:val="0"/>
        <w:spacing w:before="0" w:after="0"/>
        <w:jc w:val="left"/>
        <w:rPr>
          <w:rFonts w:ascii="Times New Roman" w:hAnsi="Times New Roman"/>
          <w:sz w:val="20"/>
        </w:rPr>
      </w:pPr>
      <w:r>
        <w:rPr>
          <w:rFonts w:ascii="Times New Roman" w:hAnsi="Times New Roman"/>
          <w:sz w:val="20"/>
        </w:rPr>
        <w:t xml:space="preserve">Vice President – Investor &amp; Media Relations </w:t>
      </w:r>
    </w:p>
    <w:p>
      <w:pPr>
        <w:pStyle w:val="TextBody"/>
        <w:bidi w:val="0"/>
        <w:spacing w:before="0" w:after="0"/>
        <w:jc w:val="left"/>
        <w:rPr>
          <w:rFonts w:ascii="Times New Roman" w:hAnsi="Times New Roman"/>
          <w:sz w:val="20"/>
        </w:rPr>
      </w:pPr>
      <w:r>
        <w:rPr>
          <w:rFonts w:ascii="Times New Roman" w:hAnsi="Times New Roman"/>
          <w:sz w:val="20"/>
        </w:rPr>
        <w:t xml:space="preserve">513-369-5713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Websites: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www.AFGinc.com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www.GreatAmericanInsuranceGroup.com </w:t>
      </w:r>
    </w:p>
    <w:p>
      <w:pPr>
        <w:pStyle w:val="TextBody"/>
        <w:bidi w:val="0"/>
        <w:spacing w:before="240" w:after="0"/>
        <w:jc w:val="left"/>
        <w:rPr>
          <w:rFonts w:ascii="Times New Roman" w:hAnsi="Times New Roman"/>
          <w:sz w:val="20"/>
        </w:rPr>
      </w:pPr>
      <w:r>
        <w:rPr>
          <w:rFonts w:ascii="Times New Roman" w:hAnsi="Times New Roman"/>
          <w:sz w:val="20"/>
        </w:rPr>
        <w:t xml:space="preserve"># # # </w:t>
      </w:r>
    </w:p>
    <w:p>
      <w:pPr>
        <w:pStyle w:val="TextBody"/>
        <w:bidi w:val="0"/>
        <w:spacing w:before="240" w:after="0"/>
        <w:jc w:val="left"/>
        <w:rPr>
          <w:rFonts w:ascii="Times New Roman" w:hAnsi="Times New Roman"/>
          <w:sz w:val="20"/>
        </w:rPr>
      </w:pPr>
      <w:r>
        <w:rPr>
          <w:rFonts w:ascii="Times New Roman" w:hAnsi="Times New Roman"/>
          <w:sz w:val="20"/>
        </w:rPr>
        <w:t xml:space="preserve">(Financial summaries follow) </w:t>
      </w:r>
    </w:p>
    <w:p>
      <w:pPr>
        <w:pStyle w:val="TextBody"/>
        <w:bidi w:val="0"/>
        <w:spacing w:before="240" w:after="0"/>
        <w:jc w:val="left"/>
        <w:rPr>
          <w:rFonts w:ascii="Times New Roman" w:hAnsi="Times New Roman"/>
          <w:sz w:val="20"/>
        </w:rPr>
      </w:pPr>
      <w:r>
        <w:rPr>
          <w:rFonts w:ascii="Times New Roman" w:hAnsi="Times New Roman"/>
          <w:sz w:val="20"/>
        </w:rPr>
        <w:t xml:space="preserve">This earnings release and AFG’s Quarterly Investor Supplement are available in the Investor Relations section of AFG’s website: </w:t>
      </w:r>
      <w:r>
        <w:rPr>
          <w:rFonts w:ascii="Times New Roman" w:hAnsi="Times New Roman"/>
          <w:sz w:val="20"/>
          <w:u w:val="single"/>
        </w:rPr>
        <w:t>www.AFGinc.com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AFG2026-12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AMERICAN FINANCIAL GROUP,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SUMMARY OF EARNINGS AND SELECTED BALANCE SHEET DATA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14"/>
        <w:gridCol w:w="147"/>
        <w:gridCol w:w="243"/>
        <w:gridCol w:w="974"/>
        <w:gridCol w:w="104"/>
        <w:gridCol w:w="223"/>
        <w:gridCol w:w="243"/>
        <w:gridCol w:w="978"/>
        <w:gridCol w:w="155"/>
        <w:gridCol w:w="95"/>
        <w:gridCol w:w="217"/>
        <w:gridCol w:w="884"/>
        <w:gridCol w:w="240"/>
        <w:gridCol w:w="122"/>
        <w:gridCol w:w="217"/>
        <w:gridCol w:w="887"/>
        <w:gridCol w:w="162"/>
      </w:tblGrid>
      <w:tr>
        <w:trPr/>
        <w:tc>
          <w:tcPr>
            <w:tcW w:w="4314"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1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765" w:type="dxa"/>
            <w:gridSpan w:val="6"/>
            <w:tcBorders>
              <w:bottom w:val="single" w:sz="8" w:space="0" w:color="000000"/>
            </w:tcBorders>
            <w:tcMar>
              <w:bottom w:w="28" w:type="dxa"/>
            </w:tcMar>
            <w:vAlign w:val="bottom"/>
          </w:tcPr>
          <w:p>
            <w:pPr>
              <w:pStyle w:val="TableContents"/>
              <w:bidi w:val="0"/>
              <w:spacing w:before="0" w:after="283"/>
              <w:jc w:val="center"/>
              <w:rPr/>
            </w:pPr>
            <w:r>
              <w:rPr/>
              <w:t>Three months ended June 30,</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567" w:type="dxa"/>
            <w:gridSpan w:val="6"/>
            <w:tcBorders>
              <w:bottom w:val="single" w:sz="8" w:space="0" w:color="000000"/>
            </w:tcBorders>
            <w:tcMar>
              <w:bottom w:w="28" w:type="dxa"/>
            </w:tcMar>
            <w:vAlign w:val="bottom"/>
          </w:tcPr>
          <w:p>
            <w:pPr>
              <w:pStyle w:val="TableContents"/>
              <w:bidi w:val="0"/>
              <w:spacing w:before="0" w:after="283"/>
              <w:jc w:val="center"/>
              <w:rPr/>
            </w:pPr>
            <w:r>
              <w:rPr/>
              <w:t>Six months ended June 30,</w:t>
            </w:r>
          </w:p>
        </w:tc>
        <w:tc>
          <w:tcPr>
            <w:tcW w:w="162" w:type="dxa"/>
            <w:tcBorders/>
            <w:vAlign w:val="bottom"/>
          </w:tcPr>
          <w:p>
            <w:pPr>
              <w:pStyle w:val="TableContents"/>
              <w:bidi w:val="0"/>
              <w:spacing w:before="0" w:after="283"/>
              <w:jc w:val="left"/>
              <w:rPr/>
            </w:pPr>
            <w:r>
              <w:rPr/>
              <w:t> </w:t>
            </w:r>
          </w:p>
        </w:tc>
      </w:tr>
      <w:tr>
        <w:trPr/>
        <w:tc>
          <w:tcPr>
            <w:tcW w:w="431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17"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10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221"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4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104"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62" w:type="dxa"/>
            <w:tcBorders/>
            <w:vAlign w:val="bottom"/>
          </w:tcPr>
          <w:p>
            <w:pPr>
              <w:pStyle w:val="TableContents"/>
              <w:bidi w:val="0"/>
              <w:spacing w:before="0" w:after="283"/>
              <w:jc w:val="left"/>
              <w:rPr/>
            </w:pPr>
            <w:r>
              <w:rPr/>
              <w:t> </w:t>
            </w:r>
          </w:p>
        </w:tc>
      </w:tr>
      <w:tr>
        <w:trPr/>
        <w:tc>
          <w:tcPr>
            <w:tcW w:w="43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47"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974"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9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884"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88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4314" w:type="dxa"/>
            <w:tcBorders/>
          </w:tcPr>
          <w:p>
            <w:pPr>
              <w:pStyle w:val="TableContents"/>
              <w:bidi w:val="0"/>
              <w:spacing w:before="0" w:after="0"/>
              <w:jc w:val="left"/>
              <w:rPr>
                <w:rFonts w:ascii="Times New Roman" w:hAnsi="Times New Roman"/>
                <w:sz w:val="20"/>
              </w:rPr>
            </w:pPr>
            <w:r>
              <w:rPr>
                <w:rFonts w:ascii="Times New Roman" w:hAnsi="Times New Roman"/>
                <w:sz w:val="20"/>
              </w:rPr>
              <w:t>Net earned premiums</w:t>
            </w:r>
          </w:p>
        </w:tc>
        <w:tc>
          <w:tcPr>
            <w:tcW w:w="147"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974" w:type="dxa"/>
            <w:tcBorders/>
            <w:vAlign w:val="bottom"/>
          </w:tcPr>
          <w:p>
            <w:pPr>
              <w:pStyle w:val="TableContents"/>
              <w:bidi w:val="0"/>
              <w:spacing w:before="0" w:after="283"/>
              <w:jc w:val="right"/>
              <w:rPr/>
            </w:pPr>
            <w:r>
              <w:rPr/>
              <w:t>1,694</w:t>
            </w:r>
          </w:p>
        </w:tc>
        <w:tc>
          <w:tcPr>
            <w:tcW w:w="10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978" w:type="dxa"/>
            <w:tcBorders/>
            <w:vAlign w:val="bottom"/>
          </w:tcPr>
          <w:p>
            <w:pPr>
              <w:pStyle w:val="TableContents"/>
              <w:bidi w:val="0"/>
              <w:spacing w:before="0" w:after="283"/>
              <w:jc w:val="right"/>
              <w:rPr/>
            </w:pPr>
            <w:r>
              <w:rPr/>
              <w:t>1,647</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884" w:type="dxa"/>
            <w:tcBorders/>
            <w:vAlign w:val="bottom"/>
          </w:tcPr>
          <w:p>
            <w:pPr>
              <w:pStyle w:val="TableContents"/>
              <w:bidi w:val="0"/>
              <w:spacing w:before="0" w:after="283"/>
              <w:jc w:val="right"/>
              <w:rPr/>
            </w:pPr>
            <w:r>
              <w:rPr/>
              <w:t>3,303</w:t>
            </w:r>
          </w:p>
        </w:tc>
        <w:tc>
          <w:tcPr>
            <w:tcW w:w="24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887" w:type="dxa"/>
            <w:tcBorders/>
            <w:vAlign w:val="bottom"/>
          </w:tcPr>
          <w:p>
            <w:pPr>
              <w:pStyle w:val="TableContents"/>
              <w:bidi w:val="0"/>
              <w:spacing w:before="0" w:after="283"/>
              <w:jc w:val="right"/>
              <w:rPr/>
            </w:pPr>
            <w:r>
              <w:rPr/>
              <w:t>3,227</w:t>
            </w:r>
          </w:p>
        </w:tc>
        <w:tc>
          <w:tcPr>
            <w:tcW w:w="162" w:type="dxa"/>
            <w:tcBorders/>
            <w:vAlign w:val="bottom"/>
          </w:tcPr>
          <w:p>
            <w:pPr>
              <w:pStyle w:val="TableContents"/>
              <w:bidi w:val="0"/>
              <w:spacing w:before="0" w:after="283"/>
              <w:jc w:val="left"/>
              <w:rPr/>
            </w:pPr>
            <w:r>
              <w:rPr/>
              <w:t> </w:t>
            </w:r>
          </w:p>
        </w:tc>
      </w:tr>
      <w:tr>
        <w:trPr/>
        <w:tc>
          <w:tcPr>
            <w:tcW w:w="43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investment income</w:t>
            </w:r>
          </w:p>
        </w:tc>
        <w:tc>
          <w:tcPr>
            <w:tcW w:w="147"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221</w:t>
            </w:r>
          </w:p>
        </w:tc>
        <w:tc>
          <w:tcPr>
            <w:tcW w:w="10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184</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408</w:t>
            </w:r>
          </w:p>
        </w:tc>
        <w:tc>
          <w:tcPr>
            <w:tcW w:w="24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357</w:t>
            </w:r>
          </w:p>
        </w:tc>
        <w:tc>
          <w:tcPr>
            <w:tcW w:w="162" w:type="dxa"/>
            <w:tcBorders/>
            <w:shd w:fill="CCEEFF" w:val="clear"/>
            <w:vAlign w:val="bottom"/>
          </w:tcPr>
          <w:p>
            <w:pPr>
              <w:pStyle w:val="TableContents"/>
              <w:bidi w:val="0"/>
              <w:spacing w:before="0" w:after="283"/>
              <w:jc w:val="left"/>
              <w:rPr/>
            </w:pPr>
            <w:r>
              <w:rPr/>
              <w:t> </w:t>
            </w:r>
          </w:p>
        </w:tc>
      </w:tr>
      <w:tr>
        <w:trPr/>
        <w:tc>
          <w:tcPr>
            <w:tcW w:w="4314" w:type="dxa"/>
            <w:tcBorders/>
          </w:tcPr>
          <w:p>
            <w:pPr>
              <w:pStyle w:val="TableContents"/>
              <w:bidi w:val="0"/>
              <w:spacing w:before="0" w:after="0"/>
              <w:jc w:val="left"/>
              <w:rPr>
                <w:rFonts w:ascii="Times New Roman" w:hAnsi="Times New Roman"/>
                <w:sz w:val="20"/>
              </w:rPr>
            </w:pPr>
            <w:r>
              <w:rPr>
                <w:rFonts w:ascii="Times New Roman" w:hAnsi="Times New Roman"/>
                <w:sz w:val="20"/>
              </w:rPr>
              <w:t>Realized gains (losses) on securities</w:t>
            </w:r>
          </w:p>
        </w:tc>
        <w:tc>
          <w:tcPr>
            <w:tcW w:w="147"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right"/>
              <w:rPr/>
            </w:pPr>
            <w:r>
              <w:rPr/>
              <w:t>16</w:t>
            </w:r>
          </w:p>
        </w:tc>
        <w:tc>
          <w:tcPr>
            <w:tcW w:w="10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(2</w:t>
            </w:r>
          </w:p>
        </w:tc>
        <w:tc>
          <w:tcPr>
            <w:tcW w:w="24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5</w:t>
            </w:r>
          </w:p>
        </w:tc>
        <w:tc>
          <w:tcPr>
            <w:tcW w:w="162" w:type="dxa"/>
            <w:tcBorders/>
            <w:vAlign w:val="bottom"/>
          </w:tcPr>
          <w:p>
            <w:pPr>
              <w:pStyle w:val="TableContents"/>
              <w:bidi w:val="0"/>
              <w:spacing w:before="0" w:after="283"/>
              <w:jc w:val="left"/>
              <w:rPr/>
            </w:pPr>
            <w:r>
              <w:rPr/>
              <w:t> </w:t>
            </w:r>
          </w:p>
        </w:tc>
      </w:tr>
      <w:tr>
        <w:trPr/>
        <w:tc>
          <w:tcPr>
            <w:tcW w:w="43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of managed investment entities:</w:t>
            </w:r>
          </w:p>
        </w:tc>
        <w:tc>
          <w:tcPr>
            <w:tcW w:w="147"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974"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sz w:val="4"/>
                <w:szCs w:val="4"/>
              </w:rPr>
            </w:pPr>
            <w:r>
              <w:rPr>
                <w:sz w:val="4"/>
                <w:szCs w:val="4"/>
              </w:rPr>
            </w:r>
          </w:p>
        </w:tc>
        <w:tc>
          <w:tcPr>
            <w:tcW w:w="97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884"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88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4314" w:type="dxa"/>
            <w:tcBorders/>
          </w:tcPr>
          <w:p>
            <w:pPr>
              <w:pStyle w:val="TableContents"/>
              <w:bidi w:val="0"/>
              <w:spacing w:before="0" w:after="0"/>
              <w:jc w:val="left"/>
              <w:rPr>
                <w:rFonts w:ascii="Times New Roman" w:hAnsi="Times New Roman"/>
                <w:sz w:val="20"/>
              </w:rPr>
            </w:pPr>
            <w:r>
              <w:rPr>
                <w:rFonts w:ascii="Times New Roman" w:hAnsi="Times New Roman"/>
                <w:sz w:val="20"/>
              </w:rPr>
              <w:t>Investment income</w:t>
            </w:r>
          </w:p>
        </w:tc>
        <w:tc>
          <w:tcPr>
            <w:tcW w:w="147"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right"/>
              <w:rPr/>
            </w:pPr>
            <w:r>
              <w:rPr/>
              <w:t>69</w:t>
            </w:r>
          </w:p>
        </w:tc>
        <w:tc>
          <w:tcPr>
            <w:tcW w:w="10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68</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136</w:t>
            </w:r>
          </w:p>
        </w:tc>
        <w:tc>
          <w:tcPr>
            <w:tcW w:w="24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144</w:t>
            </w:r>
          </w:p>
        </w:tc>
        <w:tc>
          <w:tcPr>
            <w:tcW w:w="162" w:type="dxa"/>
            <w:tcBorders/>
            <w:vAlign w:val="bottom"/>
          </w:tcPr>
          <w:p>
            <w:pPr>
              <w:pStyle w:val="TableContents"/>
              <w:bidi w:val="0"/>
              <w:spacing w:before="0" w:after="283"/>
              <w:jc w:val="left"/>
              <w:rPr/>
            </w:pPr>
            <w:r>
              <w:rPr/>
              <w:t> </w:t>
            </w:r>
          </w:p>
        </w:tc>
      </w:tr>
      <w:tr>
        <w:trPr/>
        <w:tc>
          <w:tcPr>
            <w:tcW w:w="43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on change in fair value of assets/liabilities</w:t>
            </w:r>
          </w:p>
        </w:tc>
        <w:tc>
          <w:tcPr>
            <w:tcW w:w="147"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1</w:t>
            </w:r>
          </w:p>
        </w:tc>
        <w:tc>
          <w:tcPr>
            <w:tcW w:w="10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(19</w:t>
            </w:r>
          </w:p>
        </w:tc>
        <w:tc>
          <w:tcPr>
            <w:tcW w:w="24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(7</w:t>
            </w:r>
          </w:p>
        </w:tc>
        <w:tc>
          <w:tcPr>
            <w:tcW w:w="162" w:type="dxa"/>
            <w:tcBorders/>
            <w:shd w:fill="CCEEFF" w:val="clear"/>
            <w:vAlign w:val="bottom"/>
          </w:tcPr>
          <w:p>
            <w:pPr>
              <w:pStyle w:val="TableContents"/>
              <w:bidi w:val="0"/>
              <w:spacing w:before="0" w:after="283"/>
              <w:jc w:val="left"/>
              <w:rPr/>
            </w:pPr>
            <w:r>
              <w:rPr/>
              <w:t>) </w:t>
            </w:r>
          </w:p>
        </w:tc>
      </w:tr>
      <w:tr>
        <w:trPr/>
        <w:tc>
          <w:tcPr>
            <w:tcW w:w="4314"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147"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right"/>
              <w:rPr/>
            </w:pPr>
            <w:r>
              <w:rPr/>
              <w:t>29</w:t>
            </w:r>
          </w:p>
        </w:tc>
        <w:tc>
          <w:tcPr>
            <w:tcW w:w="10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58</w:t>
            </w:r>
          </w:p>
        </w:tc>
        <w:tc>
          <w:tcPr>
            <w:tcW w:w="24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54</w:t>
            </w:r>
          </w:p>
        </w:tc>
        <w:tc>
          <w:tcPr>
            <w:tcW w:w="162" w:type="dxa"/>
            <w:tcBorders/>
            <w:vAlign w:val="bottom"/>
          </w:tcPr>
          <w:p>
            <w:pPr>
              <w:pStyle w:val="TableContents"/>
              <w:bidi w:val="0"/>
              <w:spacing w:before="0" w:after="283"/>
              <w:jc w:val="left"/>
              <w:rPr/>
            </w:pPr>
            <w:r>
              <w:rPr/>
              <w:t> </w:t>
            </w:r>
          </w:p>
        </w:tc>
      </w:tr>
      <w:tr>
        <w:trPr/>
        <w:tc>
          <w:tcPr>
            <w:tcW w:w="4314"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974"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9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24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88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3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47"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2,030</w:t>
            </w:r>
          </w:p>
        </w:tc>
        <w:tc>
          <w:tcPr>
            <w:tcW w:w="10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1,924</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3,884</w:t>
            </w:r>
          </w:p>
        </w:tc>
        <w:tc>
          <w:tcPr>
            <w:tcW w:w="24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3,780</w:t>
            </w:r>
          </w:p>
        </w:tc>
        <w:tc>
          <w:tcPr>
            <w:tcW w:w="162" w:type="dxa"/>
            <w:tcBorders/>
            <w:shd w:fill="CCEEFF" w:val="clear"/>
            <w:vAlign w:val="bottom"/>
          </w:tcPr>
          <w:p>
            <w:pPr>
              <w:pStyle w:val="TableContents"/>
              <w:bidi w:val="0"/>
              <w:spacing w:before="0" w:after="283"/>
              <w:jc w:val="left"/>
              <w:rPr/>
            </w:pPr>
            <w:r>
              <w:rPr/>
              <w:t> </w:t>
            </w:r>
          </w:p>
        </w:tc>
      </w:tr>
      <w:tr>
        <w:trPr/>
        <w:tc>
          <w:tcPr>
            <w:tcW w:w="4314" w:type="dxa"/>
            <w:tcBorders/>
          </w:tcPr>
          <w:p>
            <w:pPr>
              <w:pStyle w:val="TableContents"/>
              <w:bidi w:val="0"/>
              <w:spacing w:before="0" w:after="0"/>
              <w:jc w:val="left"/>
              <w:rPr>
                <w:rFonts w:ascii="Times New Roman" w:hAnsi="Times New Roman"/>
                <w:b/>
                <w:sz w:val="20"/>
              </w:rPr>
            </w:pPr>
            <w:r>
              <w:rPr>
                <w:rFonts w:ascii="Times New Roman" w:hAnsi="Times New Roman"/>
                <w:b/>
                <w:sz w:val="20"/>
              </w:rPr>
              <w:t>Costs and expenses</w:t>
            </w:r>
          </w:p>
        </w:tc>
        <w:tc>
          <w:tcPr>
            <w:tcW w:w="147"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sz w:val="4"/>
                <w:szCs w:val="4"/>
              </w:rPr>
            </w:pPr>
            <w:r>
              <w:rPr>
                <w:sz w:val="4"/>
                <w:szCs w:val="4"/>
              </w:rPr>
            </w:r>
          </w:p>
        </w:tc>
        <w:tc>
          <w:tcPr>
            <w:tcW w:w="974"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sz w:val="4"/>
                <w:szCs w:val="4"/>
              </w:rPr>
            </w:pPr>
            <w:r>
              <w:rPr>
                <w:sz w:val="4"/>
                <w:szCs w:val="4"/>
              </w:rPr>
            </w:r>
          </w:p>
        </w:tc>
        <w:tc>
          <w:tcPr>
            <w:tcW w:w="97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884"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88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43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Losses &amp; loss adjustment expenses</w:t>
            </w:r>
          </w:p>
        </w:tc>
        <w:tc>
          <w:tcPr>
            <w:tcW w:w="147"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1,000</w:t>
            </w:r>
          </w:p>
        </w:tc>
        <w:tc>
          <w:tcPr>
            <w:tcW w:w="10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1,007</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1,906</w:t>
            </w:r>
          </w:p>
        </w:tc>
        <w:tc>
          <w:tcPr>
            <w:tcW w:w="24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1,972</w:t>
            </w:r>
          </w:p>
        </w:tc>
        <w:tc>
          <w:tcPr>
            <w:tcW w:w="162" w:type="dxa"/>
            <w:tcBorders/>
            <w:shd w:fill="CCEEFF" w:val="clear"/>
            <w:vAlign w:val="bottom"/>
          </w:tcPr>
          <w:p>
            <w:pPr>
              <w:pStyle w:val="TableContents"/>
              <w:bidi w:val="0"/>
              <w:spacing w:before="0" w:after="283"/>
              <w:jc w:val="left"/>
              <w:rPr/>
            </w:pPr>
            <w:r>
              <w:rPr/>
              <w:t> </w:t>
            </w:r>
          </w:p>
        </w:tc>
      </w:tr>
      <w:tr>
        <w:trPr/>
        <w:tc>
          <w:tcPr>
            <w:tcW w:w="4314" w:type="dxa"/>
            <w:tcBorders/>
          </w:tcPr>
          <w:p>
            <w:pPr>
              <w:pStyle w:val="TableContents"/>
              <w:bidi w:val="0"/>
              <w:spacing w:before="0" w:after="0"/>
              <w:jc w:val="left"/>
              <w:rPr>
                <w:rFonts w:ascii="Times New Roman" w:hAnsi="Times New Roman"/>
                <w:sz w:val="20"/>
              </w:rPr>
            </w:pPr>
            <w:r>
              <w:rPr>
                <w:rFonts w:ascii="Times New Roman" w:hAnsi="Times New Roman"/>
                <w:sz w:val="20"/>
              </w:rPr>
              <w:t>Commissions and other underwriting expenses</w:t>
            </w:r>
          </w:p>
        </w:tc>
        <w:tc>
          <w:tcPr>
            <w:tcW w:w="147"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right"/>
              <w:rPr/>
            </w:pPr>
            <w:r>
              <w:rPr/>
              <w:t>560</w:t>
            </w:r>
          </w:p>
        </w:tc>
        <w:tc>
          <w:tcPr>
            <w:tcW w:w="10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534</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1,116</w:t>
            </w:r>
          </w:p>
        </w:tc>
        <w:tc>
          <w:tcPr>
            <w:tcW w:w="24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1,064</w:t>
            </w:r>
          </w:p>
        </w:tc>
        <w:tc>
          <w:tcPr>
            <w:tcW w:w="162" w:type="dxa"/>
            <w:tcBorders/>
            <w:vAlign w:val="bottom"/>
          </w:tcPr>
          <w:p>
            <w:pPr>
              <w:pStyle w:val="TableContents"/>
              <w:bidi w:val="0"/>
              <w:spacing w:before="0" w:after="283"/>
              <w:jc w:val="left"/>
              <w:rPr/>
            </w:pPr>
            <w:r>
              <w:rPr/>
              <w:t> </w:t>
            </w:r>
          </w:p>
        </w:tc>
      </w:tr>
      <w:tr>
        <w:trPr/>
        <w:tc>
          <w:tcPr>
            <w:tcW w:w="43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charges on borrowed money</w:t>
            </w:r>
          </w:p>
        </w:tc>
        <w:tc>
          <w:tcPr>
            <w:tcW w:w="147"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24</w:t>
            </w:r>
          </w:p>
        </w:tc>
        <w:tc>
          <w:tcPr>
            <w:tcW w:w="10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19</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47</w:t>
            </w:r>
          </w:p>
        </w:tc>
        <w:tc>
          <w:tcPr>
            <w:tcW w:w="24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38</w:t>
            </w:r>
          </w:p>
        </w:tc>
        <w:tc>
          <w:tcPr>
            <w:tcW w:w="162" w:type="dxa"/>
            <w:tcBorders/>
            <w:shd w:fill="CCEEFF" w:val="clear"/>
            <w:vAlign w:val="bottom"/>
          </w:tcPr>
          <w:p>
            <w:pPr>
              <w:pStyle w:val="TableContents"/>
              <w:bidi w:val="0"/>
              <w:spacing w:before="0" w:after="283"/>
              <w:jc w:val="left"/>
              <w:rPr/>
            </w:pPr>
            <w:r>
              <w:rPr/>
              <w:t> </w:t>
            </w:r>
          </w:p>
        </w:tc>
      </w:tr>
      <w:tr>
        <w:trPr/>
        <w:tc>
          <w:tcPr>
            <w:tcW w:w="4314" w:type="dxa"/>
            <w:tcBorders/>
          </w:tcPr>
          <w:p>
            <w:pPr>
              <w:pStyle w:val="TableContents"/>
              <w:bidi w:val="0"/>
              <w:spacing w:before="0" w:after="0"/>
              <w:jc w:val="left"/>
              <w:rPr>
                <w:rFonts w:ascii="Times New Roman" w:hAnsi="Times New Roman"/>
                <w:sz w:val="20"/>
              </w:rPr>
            </w:pPr>
            <w:r>
              <w:rPr>
                <w:rFonts w:ascii="Times New Roman" w:hAnsi="Times New Roman"/>
                <w:sz w:val="20"/>
              </w:rPr>
              <w:t>Expenses of managed investment entities</w:t>
            </w:r>
          </w:p>
        </w:tc>
        <w:tc>
          <w:tcPr>
            <w:tcW w:w="147"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right"/>
              <w:rPr/>
            </w:pPr>
            <w:r>
              <w:rPr/>
              <w:t>58</w:t>
            </w:r>
          </w:p>
        </w:tc>
        <w:tc>
          <w:tcPr>
            <w:tcW w:w="10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60</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116</w:t>
            </w:r>
          </w:p>
        </w:tc>
        <w:tc>
          <w:tcPr>
            <w:tcW w:w="24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128</w:t>
            </w:r>
          </w:p>
        </w:tc>
        <w:tc>
          <w:tcPr>
            <w:tcW w:w="162" w:type="dxa"/>
            <w:tcBorders/>
            <w:vAlign w:val="bottom"/>
          </w:tcPr>
          <w:p>
            <w:pPr>
              <w:pStyle w:val="TableContents"/>
              <w:bidi w:val="0"/>
              <w:spacing w:before="0" w:after="283"/>
              <w:jc w:val="left"/>
              <w:rPr/>
            </w:pPr>
            <w:r>
              <w:rPr/>
              <w:t> </w:t>
            </w:r>
          </w:p>
        </w:tc>
      </w:tr>
      <w:tr>
        <w:trPr/>
        <w:tc>
          <w:tcPr>
            <w:tcW w:w="43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expenses</w:t>
            </w:r>
          </w:p>
        </w:tc>
        <w:tc>
          <w:tcPr>
            <w:tcW w:w="147"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72</w:t>
            </w:r>
          </w:p>
        </w:tc>
        <w:tc>
          <w:tcPr>
            <w:tcW w:w="10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75</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144</w:t>
            </w:r>
          </w:p>
        </w:tc>
        <w:tc>
          <w:tcPr>
            <w:tcW w:w="24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152</w:t>
            </w:r>
          </w:p>
        </w:tc>
        <w:tc>
          <w:tcPr>
            <w:tcW w:w="162" w:type="dxa"/>
            <w:tcBorders/>
            <w:shd w:fill="CCEEFF" w:val="clear"/>
            <w:vAlign w:val="bottom"/>
          </w:tcPr>
          <w:p>
            <w:pPr>
              <w:pStyle w:val="TableContents"/>
              <w:bidi w:val="0"/>
              <w:spacing w:before="0" w:after="283"/>
              <w:jc w:val="left"/>
              <w:rPr/>
            </w:pPr>
            <w:r>
              <w:rPr/>
              <w:t> </w:t>
            </w:r>
          </w:p>
        </w:tc>
      </w:tr>
      <w:tr>
        <w:trPr/>
        <w:tc>
          <w:tcPr>
            <w:tcW w:w="4314"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974"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9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24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88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314" w:type="dxa"/>
            <w:tcBorders/>
          </w:tcPr>
          <w:p>
            <w:pPr>
              <w:pStyle w:val="TableContents"/>
              <w:bidi w:val="0"/>
              <w:spacing w:before="0" w:after="0"/>
              <w:jc w:val="left"/>
              <w:rPr>
                <w:rFonts w:ascii="Times New Roman" w:hAnsi="Times New Roman"/>
                <w:sz w:val="20"/>
              </w:rPr>
            </w:pPr>
            <w:r>
              <w:rPr>
                <w:rFonts w:ascii="Times New Roman" w:hAnsi="Times New Roman"/>
                <w:sz w:val="20"/>
              </w:rPr>
              <w:t>Total costs and expenses</w:t>
            </w:r>
          </w:p>
        </w:tc>
        <w:tc>
          <w:tcPr>
            <w:tcW w:w="147"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right"/>
              <w:rPr/>
            </w:pPr>
            <w:r>
              <w:rPr/>
              <w:t>1,714</w:t>
            </w:r>
          </w:p>
        </w:tc>
        <w:tc>
          <w:tcPr>
            <w:tcW w:w="10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1,695</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3,329</w:t>
            </w:r>
          </w:p>
        </w:tc>
        <w:tc>
          <w:tcPr>
            <w:tcW w:w="24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3,354</w:t>
            </w:r>
          </w:p>
        </w:tc>
        <w:tc>
          <w:tcPr>
            <w:tcW w:w="162" w:type="dxa"/>
            <w:tcBorders/>
            <w:vAlign w:val="bottom"/>
          </w:tcPr>
          <w:p>
            <w:pPr>
              <w:pStyle w:val="TableContents"/>
              <w:bidi w:val="0"/>
              <w:spacing w:before="0" w:after="283"/>
              <w:jc w:val="left"/>
              <w:rPr/>
            </w:pPr>
            <w:r>
              <w:rPr/>
              <w:t> </w:t>
            </w:r>
          </w:p>
        </w:tc>
      </w:tr>
      <w:tr>
        <w:trPr/>
        <w:tc>
          <w:tcPr>
            <w:tcW w:w="4314"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974"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9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24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88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3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before income taxes</w:t>
            </w:r>
          </w:p>
        </w:tc>
        <w:tc>
          <w:tcPr>
            <w:tcW w:w="147"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316</w:t>
            </w:r>
          </w:p>
        </w:tc>
        <w:tc>
          <w:tcPr>
            <w:tcW w:w="10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229</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555</w:t>
            </w:r>
          </w:p>
        </w:tc>
        <w:tc>
          <w:tcPr>
            <w:tcW w:w="24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426</w:t>
            </w:r>
          </w:p>
        </w:tc>
        <w:tc>
          <w:tcPr>
            <w:tcW w:w="162" w:type="dxa"/>
            <w:tcBorders/>
            <w:shd w:fill="CCEEFF" w:val="clear"/>
            <w:vAlign w:val="bottom"/>
          </w:tcPr>
          <w:p>
            <w:pPr>
              <w:pStyle w:val="TableContents"/>
              <w:bidi w:val="0"/>
              <w:spacing w:before="0" w:after="283"/>
              <w:jc w:val="left"/>
              <w:rPr/>
            </w:pPr>
            <w:r>
              <w:rPr/>
              <w:t> </w:t>
            </w:r>
          </w:p>
        </w:tc>
      </w:tr>
      <w:tr>
        <w:trPr/>
        <w:tc>
          <w:tcPr>
            <w:tcW w:w="4314"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47"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right"/>
              <w:rPr/>
            </w:pPr>
            <w:r>
              <w:rPr/>
              <w:t>68</w:t>
            </w:r>
          </w:p>
        </w:tc>
        <w:tc>
          <w:tcPr>
            <w:tcW w:w="10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55</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116</w:t>
            </w:r>
          </w:p>
        </w:tc>
        <w:tc>
          <w:tcPr>
            <w:tcW w:w="24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98</w:t>
            </w:r>
          </w:p>
        </w:tc>
        <w:tc>
          <w:tcPr>
            <w:tcW w:w="162" w:type="dxa"/>
            <w:tcBorders/>
            <w:vAlign w:val="bottom"/>
          </w:tcPr>
          <w:p>
            <w:pPr>
              <w:pStyle w:val="TableContents"/>
              <w:bidi w:val="0"/>
              <w:spacing w:before="0" w:after="283"/>
              <w:jc w:val="left"/>
              <w:rPr/>
            </w:pPr>
            <w:r>
              <w:rPr/>
              <w:t> </w:t>
            </w:r>
          </w:p>
        </w:tc>
      </w:tr>
      <w:tr>
        <w:trPr/>
        <w:tc>
          <w:tcPr>
            <w:tcW w:w="4314"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974"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9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24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88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31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earnings</w:t>
            </w:r>
          </w:p>
        </w:tc>
        <w:tc>
          <w:tcPr>
            <w:tcW w:w="147"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b/>
              </w:rPr>
            </w:pPr>
            <w:r>
              <w:rPr>
                <w:b/>
              </w:rPr>
              <w:t>$</w:t>
            </w:r>
          </w:p>
        </w:tc>
        <w:tc>
          <w:tcPr>
            <w:tcW w:w="974" w:type="dxa"/>
            <w:tcBorders/>
            <w:shd w:fill="CCEEFF" w:val="clear"/>
            <w:vAlign w:val="bottom"/>
          </w:tcPr>
          <w:p>
            <w:pPr>
              <w:pStyle w:val="TableContents"/>
              <w:bidi w:val="0"/>
              <w:spacing w:before="0" w:after="283"/>
              <w:jc w:val="right"/>
              <w:rPr>
                <w:b/>
              </w:rPr>
            </w:pPr>
            <w:r>
              <w:rPr>
                <w:b/>
              </w:rPr>
              <w:t>248</w:t>
            </w:r>
          </w:p>
        </w:tc>
        <w:tc>
          <w:tcPr>
            <w:tcW w:w="10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b/>
              </w:rPr>
            </w:pPr>
            <w:r>
              <w:rPr>
                <w:b/>
              </w:rPr>
              <w:t>$</w:t>
            </w:r>
          </w:p>
        </w:tc>
        <w:tc>
          <w:tcPr>
            <w:tcW w:w="978" w:type="dxa"/>
            <w:tcBorders/>
            <w:shd w:fill="CCEEFF" w:val="clear"/>
            <w:vAlign w:val="bottom"/>
          </w:tcPr>
          <w:p>
            <w:pPr>
              <w:pStyle w:val="TableContents"/>
              <w:bidi w:val="0"/>
              <w:spacing w:before="0" w:after="283"/>
              <w:jc w:val="right"/>
              <w:rPr>
                <w:b/>
              </w:rPr>
            </w:pPr>
            <w:r>
              <w:rPr>
                <w:b/>
              </w:rPr>
              <w:t>174</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b/>
              </w:rPr>
            </w:pPr>
            <w:r>
              <w:rPr>
                <w:b/>
              </w:rPr>
              <w:t>$</w:t>
            </w:r>
          </w:p>
        </w:tc>
        <w:tc>
          <w:tcPr>
            <w:tcW w:w="884" w:type="dxa"/>
            <w:tcBorders/>
            <w:shd w:fill="CCEEFF" w:val="clear"/>
            <w:vAlign w:val="bottom"/>
          </w:tcPr>
          <w:p>
            <w:pPr>
              <w:pStyle w:val="TableContents"/>
              <w:bidi w:val="0"/>
              <w:spacing w:before="0" w:after="283"/>
              <w:jc w:val="right"/>
              <w:rPr>
                <w:b/>
              </w:rPr>
            </w:pPr>
            <w:r>
              <w:rPr>
                <w:b/>
              </w:rPr>
              <w:t>439</w:t>
            </w:r>
          </w:p>
        </w:tc>
        <w:tc>
          <w:tcPr>
            <w:tcW w:w="24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b/>
              </w:rPr>
            </w:pPr>
            <w:r>
              <w:rPr>
                <w:b/>
              </w:rPr>
              <w:t>$</w:t>
            </w:r>
          </w:p>
        </w:tc>
        <w:tc>
          <w:tcPr>
            <w:tcW w:w="887" w:type="dxa"/>
            <w:tcBorders/>
            <w:shd w:fill="CCEEFF" w:val="clear"/>
            <w:vAlign w:val="bottom"/>
          </w:tcPr>
          <w:p>
            <w:pPr>
              <w:pStyle w:val="TableContents"/>
              <w:bidi w:val="0"/>
              <w:spacing w:before="0" w:after="283"/>
              <w:jc w:val="right"/>
              <w:rPr>
                <w:b/>
              </w:rPr>
            </w:pPr>
            <w:r>
              <w:rPr>
                <w:b/>
              </w:rPr>
              <w:t>328</w:t>
            </w:r>
          </w:p>
        </w:tc>
        <w:tc>
          <w:tcPr>
            <w:tcW w:w="162" w:type="dxa"/>
            <w:tcBorders/>
            <w:shd w:fill="CCEEFF" w:val="clear"/>
            <w:vAlign w:val="bottom"/>
          </w:tcPr>
          <w:p>
            <w:pPr>
              <w:pStyle w:val="TableContents"/>
              <w:bidi w:val="0"/>
              <w:spacing w:before="0" w:after="283"/>
              <w:jc w:val="left"/>
              <w:rPr/>
            </w:pPr>
            <w:r>
              <w:rPr/>
              <w:t> </w:t>
            </w:r>
          </w:p>
        </w:tc>
      </w:tr>
      <w:tr>
        <w:trPr/>
        <w:tc>
          <w:tcPr>
            <w:tcW w:w="4314"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974" w:type="dxa"/>
            <w:tcBorders/>
            <w:vAlign w:val="bottom"/>
          </w:tcPr>
          <w:p>
            <w:pPr>
              <w:pStyle w:val="TableContents"/>
              <w:pBdr>
                <w:top w:val="double" w:sz="6"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9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884" w:type="dxa"/>
            <w:tcBorders/>
            <w:vAlign w:val="bottom"/>
          </w:tcPr>
          <w:p>
            <w:pPr>
              <w:pStyle w:val="TableContents"/>
              <w:pBdr>
                <w:top w:val="double" w:sz="6" w:space="1" w:color="000000"/>
              </w:pBdr>
              <w:bidi w:val="0"/>
              <w:spacing w:before="0" w:after="0"/>
              <w:jc w:val="left"/>
              <w:rPr/>
            </w:pPr>
            <w:r>
              <w:rPr/>
              <w:t> </w:t>
            </w:r>
          </w:p>
        </w:tc>
        <w:tc>
          <w:tcPr>
            <w:tcW w:w="24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88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314" w:type="dxa"/>
            <w:tcBorders/>
          </w:tcPr>
          <w:p>
            <w:pPr>
              <w:pStyle w:val="TableContents"/>
              <w:bidi w:val="0"/>
              <w:spacing w:before="0" w:after="0"/>
              <w:jc w:val="left"/>
              <w:rPr>
                <w:rFonts w:ascii="Times New Roman" w:hAnsi="Times New Roman"/>
                <w:sz w:val="20"/>
              </w:rPr>
            </w:pPr>
            <w:r>
              <w:rPr>
                <w:rFonts w:ascii="Times New Roman" w:hAnsi="Times New Roman"/>
                <w:sz w:val="20"/>
              </w:rPr>
              <w:t>Diluted earnings per common share</w:t>
            </w:r>
          </w:p>
        </w:tc>
        <w:tc>
          <w:tcPr>
            <w:tcW w:w="147"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974" w:type="dxa"/>
            <w:tcBorders/>
            <w:vAlign w:val="bottom"/>
          </w:tcPr>
          <w:p>
            <w:pPr>
              <w:pStyle w:val="TableContents"/>
              <w:bidi w:val="0"/>
              <w:spacing w:before="0" w:after="283"/>
              <w:jc w:val="right"/>
              <w:rPr/>
            </w:pPr>
            <w:r>
              <w:rPr/>
              <w:t>2.99</w:t>
            </w:r>
          </w:p>
        </w:tc>
        <w:tc>
          <w:tcPr>
            <w:tcW w:w="10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978" w:type="dxa"/>
            <w:tcBorders/>
            <w:vAlign w:val="bottom"/>
          </w:tcPr>
          <w:p>
            <w:pPr>
              <w:pStyle w:val="TableContents"/>
              <w:bidi w:val="0"/>
              <w:spacing w:before="0" w:after="283"/>
              <w:jc w:val="right"/>
              <w:rPr/>
            </w:pPr>
            <w:r>
              <w:rPr/>
              <w:t>2.07</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884" w:type="dxa"/>
            <w:tcBorders/>
            <w:vAlign w:val="bottom"/>
          </w:tcPr>
          <w:p>
            <w:pPr>
              <w:pStyle w:val="TableContents"/>
              <w:bidi w:val="0"/>
              <w:spacing w:before="0" w:after="283"/>
              <w:jc w:val="right"/>
              <w:rPr/>
            </w:pPr>
            <w:r>
              <w:rPr/>
              <w:t>5.28</w:t>
            </w:r>
          </w:p>
        </w:tc>
        <w:tc>
          <w:tcPr>
            <w:tcW w:w="24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887" w:type="dxa"/>
            <w:tcBorders/>
            <w:vAlign w:val="bottom"/>
          </w:tcPr>
          <w:p>
            <w:pPr>
              <w:pStyle w:val="TableContents"/>
              <w:bidi w:val="0"/>
              <w:spacing w:before="0" w:after="283"/>
              <w:jc w:val="right"/>
              <w:rPr/>
            </w:pPr>
            <w:r>
              <w:rPr/>
              <w:t>3.92</w:t>
            </w:r>
          </w:p>
        </w:tc>
        <w:tc>
          <w:tcPr>
            <w:tcW w:w="162" w:type="dxa"/>
            <w:tcBorders/>
            <w:vAlign w:val="bottom"/>
          </w:tcPr>
          <w:p>
            <w:pPr>
              <w:pStyle w:val="TableContents"/>
              <w:bidi w:val="0"/>
              <w:spacing w:before="0" w:after="283"/>
              <w:jc w:val="left"/>
              <w:rPr/>
            </w:pPr>
            <w:r>
              <w:rPr/>
              <w:t> </w:t>
            </w:r>
          </w:p>
        </w:tc>
      </w:tr>
      <w:tr>
        <w:trPr/>
        <w:tc>
          <w:tcPr>
            <w:tcW w:w="4314"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974" w:type="dxa"/>
            <w:tcBorders/>
            <w:vAlign w:val="bottom"/>
          </w:tcPr>
          <w:p>
            <w:pPr>
              <w:pStyle w:val="TableContents"/>
              <w:pBdr>
                <w:top w:val="double" w:sz="6"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9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884" w:type="dxa"/>
            <w:tcBorders/>
            <w:vAlign w:val="bottom"/>
          </w:tcPr>
          <w:p>
            <w:pPr>
              <w:pStyle w:val="TableContents"/>
              <w:pBdr>
                <w:top w:val="double" w:sz="6" w:space="1" w:color="000000"/>
              </w:pBdr>
              <w:bidi w:val="0"/>
              <w:spacing w:before="0" w:after="0"/>
              <w:jc w:val="left"/>
              <w:rPr/>
            </w:pPr>
            <w:r>
              <w:rPr/>
              <w:t> </w:t>
            </w:r>
          </w:p>
        </w:tc>
        <w:tc>
          <w:tcPr>
            <w:tcW w:w="24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88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3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number of diluted shares</w:t>
            </w:r>
          </w:p>
        </w:tc>
        <w:tc>
          <w:tcPr>
            <w:tcW w:w="147"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83.0</w:t>
            </w:r>
          </w:p>
        </w:tc>
        <w:tc>
          <w:tcPr>
            <w:tcW w:w="10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83.5</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83.1</w:t>
            </w:r>
          </w:p>
        </w:tc>
        <w:tc>
          <w:tcPr>
            <w:tcW w:w="24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83.7</w:t>
            </w:r>
          </w:p>
        </w:tc>
        <w:tc>
          <w:tcPr>
            <w:tcW w:w="1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60"/>
        <w:gridCol w:w="429"/>
        <w:gridCol w:w="231"/>
        <w:gridCol w:w="1134"/>
        <w:gridCol w:w="60"/>
        <w:gridCol w:w="429"/>
        <w:gridCol w:w="323"/>
        <w:gridCol w:w="1576"/>
        <w:gridCol w:w="63"/>
      </w:tblGrid>
      <w:tr>
        <w:trPr/>
        <w:tc>
          <w:tcPr>
            <w:tcW w:w="5960" w:type="dxa"/>
            <w:tcBorders/>
            <w:vAlign w:val="center"/>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96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Selected Balance Sheet Data:</w:t>
            </w:r>
          </w:p>
        </w:tc>
        <w:tc>
          <w:tcPr>
            <w:tcW w:w="429" w:type="dxa"/>
            <w:tcBorders/>
            <w:vAlign w:val="bottom"/>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bottom"/>
          </w:tcPr>
          <w:p>
            <w:pPr>
              <w:pStyle w:val="TableContents"/>
              <w:bidi w:val="0"/>
              <w:spacing w:before="0" w:after="283"/>
              <w:jc w:val="center"/>
              <w:rPr/>
            </w:pPr>
            <w:r>
              <w:rPr/>
              <w:t>June 30, 2026</w:t>
            </w:r>
          </w:p>
        </w:tc>
        <w:tc>
          <w:tcPr>
            <w:tcW w:w="6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1899" w:type="dxa"/>
            <w:gridSpan w:val="2"/>
            <w:tcBorders>
              <w:bottom w:val="single" w:sz="8" w:space="0" w:color="000000"/>
            </w:tcBorders>
            <w:tcMar>
              <w:bottom w:w="28" w:type="dxa"/>
            </w:tcMar>
            <w:vAlign w:val="bottom"/>
          </w:tcPr>
          <w:p>
            <w:pPr>
              <w:pStyle w:val="TableContents"/>
              <w:bidi w:val="0"/>
              <w:spacing w:before="0" w:after="283"/>
              <w:jc w:val="center"/>
              <w:rPr/>
            </w:pPr>
            <w:r>
              <w:rPr/>
              <w:t>December 31, 2025</w:t>
            </w:r>
          </w:p>
        </w:tc>
        <w:tc>
          <w:tcPr>
            <w:tcW w:w="63" w:type="dxa"/>
            <w:tcBorders/>
            <w:vAlign w:val="bottom"/>
          </w:tcPr>
          <w:p>
            <w:pPr>
              <w:pStyle w:val="TableContents"/>
              <w:bidi w:val="0"/>
              <w:spacing w:before="0" w:after="283"/>
              <w:jc w:val="left"/>
              <w:rPr/>
            </w:pPr>
            <w:r>
              <w:rPr/>
              <w:t> </w:t>
            </w:r>
          </w:p>
        </w:tc>
      </w:tr>
      <w:tr>
        <w:trPr/>
        <w:tc>
          <w:tcPr>
            <w:tcW w:w="5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and investments</w:t>
            </w:r>
          </w:p>
        </w:tc>
        <w:tc>
          <w:tcPr>
            <w:tcW w:w="429"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17,069</w:t>
            </w:r>
          </w:p>
        </w:tc>
        <w:tc>
          <w:tcPr>
            <w:tcW w:w="6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w:t>
            </w:r>
          </w:p>
        </w:tc>
        <w:tc>
          <w:tcPr>
            <w:tcW w:w="1576" w:type="dxa"/>
            <w:tcBorders/>
            <w:shd w:fill="CCEEFF" w:val="clear"/>
            <w:vAlign w:val="bottom"/>
          </w:tcPr>
          <w:p>
            <w:pPr>
              <w:pStyle w:val="TableContents"/>
              <w:bidi w:val="0"/>
              <w:spacing w:before="0" w:after="283"/>
              <w:jc w:val="right"/>
              <w:rPr/>
            </w:pPr>
            <w:r>
              <w:rPr/>
              <w:t>17,182</w:t>
            </w:r>
          </w:p>
        </w:tc>
        <w:tc>
          <w:tcPr>
            <w:tcW w:w="63" w:type="dxa"/>
            <w:tcBorders/>
            <w:shd w:fill="CCEEFF" w:val="clear"/>
            <w:vAlign w:val="bottom"/>
          </w:tcPr>
          <w:p>
            <w:pPr>
              <w:pStyle w:val="TableContents"/>
              <w:bidi w:val="0"/>
              <w:spacing w:before="0" w:after="283"/>
              <w:jc w:val="left"/>
              <w:rPr/>
            </w:pPr>
            <w:r>
              <w:rPr/>
              <w:t> </w:t>
            </w:r>
          </w:p>
        </w:tc>
      </w:tr>
      <w:tr>
        <w:trPr/>
        <w:tc>
          <w:tcPr>
            <w:tcW w:w="5960"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429"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134" w:type="dxa"/>
            <w:tcBorders/>
            <w:vAlign w:val="bottom"/>
          </w:tcPr>
          <w:p>
            <w:pPr>
              <w:pStyle w:val="TableContents"/>
              <w:bidi w:val="0"/>
              <w:spacing w:before="0" w:after="283"/>
              <w:jc w:val="right"/>
              <w:rPr/>
            </w:pPr>
            <w:r>
              <w:rPr/>
              <w:t>1,821</w:t>
            </w:r>
          </w:p>
        </w:tc>
        <w:tc>
          <w:tcPr>
            <w:tcW w:w="6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w:t>
            </w:r>
          </w:p>
        </w:tc>
        <w:tc>
          <w:tcPr>
            <w:tcW w:w="1576" w:type="dxa"/>
            <w:tcBorders/>
            <w:vAlign w:val="bottom"/>
          </w:tcPr>
          <w:p>
            <w:pPr>
              <w:pStyle w:val="TableContents"/>
              <w:bidi w:val="0"/>
              <w:spacing w:before="0" w:after="283"/>
              <w:jc w:val="right"/>
              <w:rPr/>
            </w:pPr>
            <w:r>
              <w:rPr/>
              <w:t>1,820</w:t>
            </w:r>
          </w:p>
        </w:tc>
        <w:tc>
          <w:tcPr>
            <w:tcW w:w="63" w:type="dxa"/>
            <w:tcBorders/>
            <w:vAlign w:val="bottom"/>
          </w:tcPr>
          <w:p>
            <w:pPr>
              <w:pStyle w:val="TableContents"/>
              <w:bidi w:val="0"/>
              <w:spacing w:before="0" w:after="283"/>
              <w:jc w:val="left"/>
              <w:rPr/>
            </w:pPr>
            <w:r>
              <w:rPr/>
              <w:t> </w:t>
            </w:r>
          </w:p>
        </w:tc>
      </w:tr>
      <w:tr>
        <w:trPr/>
        <w:tc>
          <w:tcPr>
            <w:tcW w:w="5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Shareholders’ equity(b)</w:t>
            </w:r>
          </w:p>
        </w:tc>
        <w:tc>
          <w:tcPr>
            <w:tcW w:w="429"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4,821</w:t>
            </w:r>
          </w:p>
        </w:tc>
        <w:tc>
          <w:tcPr>
            <w:tcW w:w="6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w:t>
            </w:r>
          </w:p>
        </w:tc>
        <w:tc>
          <w:tcPr>
            <w:tcW w:w="1576" w:type="dxa"/>
            <w:tcBorders/>
            <w:shd w:fill="CCEEFF" w:val="clear"/>
            <w:vAlign w:val="bottom"/>
          </w:tcPr>
          <w:p>
            <w:pPr>
              <w:pStyle w:val="TableContents"/>
              <w:bidi w:val="0"/>
              <w:spacing w:before="0" w:after="283"/>
              <w:jc w:val="right"/>
              <w:rPr/>
            </w:pPr>
            <w:r>
              <w:rPr/>
              <w:t>4,820</w:t>
            </w:r>
          </w:p>
        </w:tc>
        <w:tc>
          <w:tcPr>
            <w:tcW w:w="63" w:type="dxa"/>
            <w:tcBorders/>
            <w:shd w:fill="CCEEFF" w:val="clear"/>
            <w:vAlign w:val="bottom"/>
          </w:tcPr>
          <w:p>
            <w:pPr>
              <w:pStyle w:val="TableContents"/>
              <w:bidi w:val="0"/>
              <w:spacing w:before="0" w:after="283"/>
              <w:jc w:val="left"/>
              <w:rPr/>
            </w:pPr>
            <w:r>
              <w:rPr/>
              <w:t> </w:t>
            </w:r>
          </w:p>
        </w:tc>
      </w:tr>
      <w:tr>
        <w:trPr/>
        <w:tc>
          <w:tcPr>
            <w:tcW w:w="5960" w:type="dxa"/>
            <w:tcBorders/>
          </w:tcPr>
          <w:p>
            <w:pPr>
              <w:pStyle w:val="TableContents"/>
              <w:bidi w:val="0"/>
              <w:spacing w:before="0" w:after="0"/>
              <w:jc w:val="left"/>
              <w:rPr>
                <w:rFonts w:ascii="Times New Roman" w:hAnsi="Times New Roman"/>
                <w:sz w:val="20"/>
              </w:rPr>
            </w:pPr>
            <w:r>
              <w:rPr>
                <w:rFonts w:ascii="Times New Roman" w:hAnsi="Times New Roman"/>
                <w:sz w:val="20"/>
              </w:rPr>
              <w:t>Shareholders’ equity (excluding AOCI)</w:t>
            </w:r>
          </w:p>
        </w:tc>
        <w:tc>
          <w:tcPr>
            <w:tcW w:w="429"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134" w:type="dxa"/>
            <w:tcBorders/>
            <w:vAlign w:val="bottom"/>
          </w:tcPr>
          <w:p>
            <w:pPr>
              <w:pStyle w:val="TableContents"/>
              <w:bidi w:val="0"/>
              <w:spacing w:before="0" w:after="283"/>
              <w:jc w:val="right"/>
              <w:rPr/>
            </w:pPr>
            <w:r>
              <w:rPr/>
              <w:t>4,963</w:t>
            </w:r>
          </w:p>
        </w:tc>
        <w:tc>
          <w:tcPr>
            <w:tcW w:w="6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w:t>
            </w:r>
          </w:p>
        </w:tc>
        <w:tc>
          <w:tcPr>
            <w:tcW w:w="1576" w:type="dxa"/>
            <w:tcBorders/>
            <w:vAlign w:val="bottom"/>
          </w:tcPr>
          <w:p>
            <w:pPr>
              <w:pStyle w:val="TableContents"/>
              <w:bidi w:val="0"/>
              <w:spacing w:before="0" w:after="283"/>
              <w:jc w:val="right"/>
              <w:rPr/>
            </w:pPr>
            <w:r>
              <w:rPr/>
              <w:t>4,870</w:t>
            </w:r>
          </w:p>
        </w:tc>
        <w:tc>
          <w:tcPr>
            <w:tcW w:w="63" w:type="dxa"/>
            <w:tcBorders/>
            <w:vAlign w:val="bottom"/>
          </w:tcPr>
          <w:p>
            <w:pPr>
              <w:pStyle w:val="TableContents"/>
              <w:bidi w:val="0"/>
              <w:spacing w:before="0" w:after="283"/>
              <w:jc w:val="left"/>
              <w:rPr/>
            </w:pPr>
            <w:r>
              <w:rPr/>
              <w:t> </w:t>
            </w:r>
          </w:p>
        </w:tc>
      </w:tr>
      <w:tr>
        <w:trPr/>
        <w:tc>
          <w:tcPr>
            <w:tcW w:w="5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Book value per share(b)</w:t>
            </w:r>
          </w:p>
        </w:tc>
        <w:tc>
          <w:tcPr>
            <w:tcW w:w="429"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58.14</w:t>
            </w:r>
          </w:p>
        </w:tc>
        <w:tc>
          <w:tcPr>
            <w:tcW w:w="6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w:t>
            </w:r>
          </w:p>
        </w:tc>
        <w:tc>
          <w:tcPr>
            <w:tcW w:w="1576" w:type="dxa"/>
            <w:tcBorders/>
            <w:shd w:fill="CCEEFF" w:val="clear"/>
            <w:vAlign w:val="bottom"/>
          </w:tcPr>
          <w:p>
            <w:pPr>
              <w:pStyle w:val="TableContents"/>
              <w:bidi w:val="0"/>
              <w:spacing w:before="0" w:after="283"/>
              <w:jc w:val="right"/>
              <w:rPr/>
            </w:pPr>
            <w:r>
              <w:rPr/>
              <w:t>57.78</w:t>
            </w:r>
          </w:p>
        </w:tc>
        <w:tc>
          <w:tcPr>
            <w:tcW w:w="63" w:type="dxa"/>
            <w:tcBorders/>
            <w:shd w:fill="CCEEFF" w:val="clear"/>
            <w:vAlign w:val="bottom"/>
          </w:tcPr>
          <w:p>
            <w:pPr>
              <w:pStyle w:val="TableContents"/>
              <w:bidi w:val="0"/>
              <w:spacing w:before="0" w:after="283"/>
              <w:jc w:val="left"/>
              <w:rPr/>
            </w:pPr>
            <w:r>
              <w:rPr/>
              <w:t> </w:t>
            </w:r>
          </w:p>
        </w:tc>
      </w:tr>
      <w:tr>
        <w:trPr/>
        <w:tc>
          <w:tcPr>
            <w:tcW w:w="5960" w:type="dxa"/>
            <w:tcBorders/>
          </w:tcPr>
          <w:p>
            <w:pPr>
              <w:pStyle w:val="TableContents"/>
              <w:bidi w:val="0"/>
              <w:spacing w:before="0" w:after="0"/>
              <w:jc w:val="left"/>
              <w:rPr>
                <w:rFonts w:ascii="Times New Roman" w:hAnsi="Times New Roman"/>
                <w:sz w:val="20"/>
              </w:rPr>
            </w:pPr>
            <w:r>
              <w:rPr>
                <w:rFonts w:ascii="Times New Roman" w:hAnsi="Times New Roman"/>
                <w:sz w:val="20"/>
              </w:rPr>
              <w:t>Book value per share (excluding AOCI)</w:t>
            </w:r>
          </w:p>
        </w:tc>
        <w:tc>
          <w:tcPr>
            <w:tcW w:w="429"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134" w:type="dxa"/>
            <w:tcBorders/>
            <w:vAlign w:val="bottom"/>
          </w:tcPr>
          <w:p>
            <w:pPr>
              <w:pStyle w:val="TableContents"/>
              <w:bidi w:val="0"/>
              <w:spacing w:before="0" w:after="283"/>
              <w:jc w:val="right"/>
              <w:rPr/>
            </w:pPr>
            <w:r>
              <w:rPr/>
              <w:t>59.85</w:t>
            </w:r>
          </w:p>
        </w:tc>
        <w:tc>
          <w:tcPr>
            <w:tcW w:w="6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w:t>
            </w:r>
          </w:p>
        </w:tc>
        <w:tc>
          <w:tcPr>
            <w:tcW w:w="1576" w:type="dxa"/>
            <w:tcBorders/>
            <w:vAlign w:val="bottom"/>
          </w:tcPr>
          <w:p>
            <w:pPr>
              <w:pStyle w:val="TableContents"/>
              <w:bidi w:val="0"/>
              <w:spacing w:before="0" w:after="283"/>
              <w:jc w:val="right"/>
              <w:rPr/>
            </w:pPr>
            <w:r>
              <w:rPr/>
              <w:t>58.38</w:t>
            </w:r>
          </w:p>
        </w:tc>
        <w:tc>
          <w:tcPr>
            <w:tcW w:w="63" w:type="dxa"/>
            <w:tcBorders/>
            <w:vAlign w:val="bottom"/>
          </w:tcPr>
          <w:p>
            <w:pPr>
              <w:pStyle w:val="TableContents"/>
              <w:bidi w:val="0"/>
              <w:spacing w:before="0" w:after="283"/>
              <w:jc w:val="left"/>
              <w:rPr/>
            </w:pPr>
            <w:r>
              <w:rPr/>
              <w:t> </w:t>
            </w:r>
          </w:p>
        </w:tc>
      </w:tr>
      <w:tr>
        <w:trPr/>
        <w:tc>
          <w:tcPr>
            <w:tcW w:w="5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Shares Outstanding</w:t>
            </w:r>
          </w:p>
        </w:tc>
        <w:tc>
          <w:tcPr>
            <w:tcW w:w="429"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82.9</w:t>
            </w:r>
          </w:p>
        </w:tc>
        <w:tc>
          <w:tcPr>
            <w:tcW w:w="6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bidi w:val="0"/>
              <w:spacing w:before="0" w:after="283"/>
              <w:jc w:val="right"/>
              <w:rPr/>
            </w:pPr>
            <w:r>
              <w:rPr/>
              <w:t>83.4</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Footnote (b) is contained in the accompanying Notes to Financial Schedules at the end of this release.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AMERICAN FINANCIAL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SPECIALTY P&amp;C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(Dollars 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39"/>
        <w:gridCol w:w="150"/>
        <w:gridCol w:w="153"/>
        <w:gridCol w:w="615"/>
        <w:gridCol w:w="358"/>
        <w:gridCol w:w="97"/>
        <w:gridCol w:w="153"/>
        <w:gridCol w:w="618"/>
        <w:gridCol w:w="328"/>
        <w:gridCol w:w="92"/>
        <w:gridCol w:w="141"/>
        <w:gridCol w:w="614"/>
        <w:gridCol w:w="275"/>
        <w:gridCol w:w="91"/>
        <w:gridCol w:w="140"/>
        <w:gridCol w:w="561"/>
        <w:gridCol w:w="328"/>
        <w:gridCol w:w="92"/>
        <w:gridCol w:w="140"/>
        <w:gridCol w:w="561"/>
        <w:gridCol w:w="328"/>
        <w:gridCol w:w="92"/>
        <w:gridCol w:w="141"/>
        <w:gridCol w:w="614"/>
        <w:gridCol w:w="284"/>
      </w:tblGrid>
      <w:tr>
        <w:trPr/>
        <w:tc>
          <w:tcPr>
            <w:tcW w:w="3239"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323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94" w:type="dxa"/>
            <w:gridSpan w:val="6"/>
            <w:tcBorders>
              <w:bottom w:val="single" w:sz="8" w:space="0" w:color="000000"/>
            </w:tcBorders>
            <w:tcMar>
              <w:bottom w:w="28" w:type="dxa"/>
            </w:tcMar>
            <w:vAlign w:val="bottom"/>
          </w:tcPr>
          <w:p>
            <w:pPr>
              <w:pStyle w:val="TableContents"/>
              <w:bidi w:val="0"/>
              <w:spacing w:before="0" w:after="283"/>
              <w:jc w:val="center"/>
              <w:rPr/>
            </w:pPr>
            <w:r>
              <w:rPr/>
              <w:t>Three months ended</w:t>
              <w:br/>
              <w:t>June 30,</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pPr>
            <w:r>
              <w:rPr/>
              <w:t>Pct.</w:t>
              <w:br/>
              <w:t>Change</w:t>
            </w:r>
          </w:p>
        </w:tc>
        <w:tc>
          <w:tcPr>
            <w:tcW w:w="27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822" w:type="dxa"/>
            <w:gridSpan w:val="6"/>
            <w:tcBorders>
              <w:bottom w:val="single" w:sz="8" w:space="0" w:color="000000"/>
            </w:tcBorders>
            <w:tcMar>
              <w:bottom w:w="28" w:type="dxa"/>
            </w:tcMar>
            <w:vAlign w:val="bottom"/>
          </w:tcPr>
          <w:p>
            <w:pPr>
              <w:pStyle w:val="TableContents"/>
              <w:bidi w:val="0"/>
              <w:spacing w:before="0" w:after="283"/>
              <w:jc w:val="center"/>
              <w:rPr/>
            </w:pPr>
            <w:r>
              <w:rPr/>
              <w:t>Six months ended</w:t>
              <w:br/>
              <w:t>June 30,</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pPr>
            <w:r>
              <w:rPr/>
              <w:t>Pct.</w:t>
              <w:br/>
              <w:t>Change</w:t>
            </w:r>
          </w:p>
        </w:tc>
        <w:tc>
          <w:tcPr>
            <w:tcW w:w="284" w:type="dxa"/>
            <w:tcBorders/>
            <w:vAlign w:val="bottom"/>
          </w:tcPr>
          <w:p>
            <w:pPr>
              <w:pStyle w:val="TableContents"/>
              <w:bidi w:val="0"/>
              <w:spacing w:before="0" w:after="283"/>
              <w:jc w:val="left"/>
              <w:rPr/>
            </w:pPr>
            <w:r>
              <w:rPr/>
              <w:t> </w:t>
            </w:r>
          </w:p>
        </w:tc>
      </w:tr>
      <w:tr>
        <w:trPr/>
        <w:tc>
          <w:tcPr>
            <w:tcW w:w="323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68"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358"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71"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r>
      <w:tr>
        <w:trPr/>
        <w:tc>
          <w:tcPr>
            <w:tcW w:w="32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written premiums</w:t>
            </w:r>
          </w:p>
        </w:tc>
        <w:tc>
          <w:tcPr>
            <w:tcW w:w="15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615" w:type="dxa"/>
            <w:tcBorders/>
            <w:shd w:fill="CCEEFF" w:val="clear"/>
            <w:vAlign w:val="bottom"/>
          </w:tcPr>
          <w:p>
            <w:pPr>
              <w:pStyle w:val="TableContents"/>
              <w:bidi w:val="0"/>
              <w:spacing w:before="0" w:after="283"/>
              <w:jc w:val="right"/>
              <w:rPr/>
            </w:pPr>
            <w:r>
              <w:rPr/>
              <w:t>2,850</w:t>
            </w:r>
          </w:p>
        </w:tc>
        <w:tc>
          <w:tcPr>
            <w:tcW w:w="358"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618" w:type="dxa"/>
            <w:tcBorders/>
            <w:shd w:fill="CCEEFF" w:val="clear"/>
            <w:vAlign w:val="bottom"/>
          </w:tcPr>
          <w:p>
            <w:pPr>
              <w:pStyle w:val="TableContents"/>
              <w:bidi w:val="0"/>
              <w:spacing w:before="0" w:after="283"/>
              <w:jc w:val="right"/>
              <w:rPr/>
            </w:pPr>
            <w:r>
              <w:rPr/>
              <w:t>2,653</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7</w:t>
            </w:r>
          </w:p>
        </w:tc>
        <w:tc>
          <w:tcPr>
            <w:tcW w:w="27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5,285</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4,944</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7</w:t>
            </w:r>
          </w:p>
        </w:tc>
        <w:tc>
          <w:tcPr>
            <w:tcW w:w="284" w:type="dxa"/>
            <w:tcBorders/>
            <w:shd w:fill="CCEEFF" w:val="clear"/>
            <w:vAlign w:val="bottom"/>
          </w:tcPr>
          <w:p>
            <w:pPr>
              <w:pStyle w:val="TableContents"/>
              <w:bidi w:val="0"/>
              <w:spacing w:before="0" w:after="283"/>
              <w:jc w:val="left"/>
              <w:rPr/>
            </w:pPr>
            <w:r>
              <w:rPr/>
              <w:t>% </w:t>
            </w:r>
          </w:p>
        </w:tc>
      </w:tr>
      <w:tr>
        <w:trPr/>
        <w:tc>
          <w:tcPr>
            <w:tcW w:w="3239"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358"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618"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3239" w:type="dxa"/>
            <w:tcBorders/>
          </w:tcPr>
          <w:p>
            <w:pPr>
              <w:pStyle w:val="TableContents"/>
              <w:bidi w:val="0"/>
              <w:spacing w:before="0" w:after="0"/>
              <w:jc w:val="left"/>
              <w:rPr>
                <w:rFonts w:ascii="Times New Roman" w:hAnsi="Times New Roman"/>
                <w:b/>
                <w:sz w:val="20"/>
              </w:rPr>
            </w:pPr>
            <w:r>
              <w:rPr>
                <w:rFonts w:ascii="Times New Roman" w:hAnsi="Times New Roman"/>
                <w:b/>
                <w:sz w:val="20"/>
              </w:rPr>
              <w:t>Net written premiums</w:t>
            </w:r>
          </w:p>
        </w:tc>
        <w:tc>
          <w:tcPr>
            <w:tcW w:w="15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615" w:type="dxa"/>
            <w:tcBorders/>
            <w:vAlign w:val="bottom"/>
          </w:tcPr>
          <w:p>
            <w:pPr>
              <w:pStyle w:val="TableContents"/>
              <w:bidi w:val="0"/>
              <w:spacing w:before="0" w:after="283"/>
              <w:jc w:val="right"/>
              <w:rPr/>
            </w:pPr>
            <w:r>
              <w:rPr/>
              <w:t>1,915</w:t>
            </w:r>
          </w:p>
        </w:tc>
        <w:tc>
          <w:tcPr>
            <w:tcW w:w="358"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618" w:type="dxa"/>
            <w:tcBorders/>
            <w:vAlign w:val="bottom"/>
          </w:tcPr>
          <w:p>
            <w:pPr>
              <w:pStyle w:val="TableContents"/>
              <w:bidi w:val="0"/>
              <w:spacing w:before="0" w:after="283"/>
              <w:jc w:val="right"/>
              <w:rPr/>
            </w:pPr>
            <w:r>
              <w:rPr/>
              <w:t>1,803</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right"/>
              <w:rPr/>
            </w:pPr>
            <w:r>
              <w:rPr/>
              <w:t>6</w:t>
            </w:r>
          </w:p>
        </w:tc>
        <w:tc>
          <w:tcPr>
            <w:tcW w:w="27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3,579</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3,414</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right"/>
              <w:rPr/>
            </w:pPr>
            <w:r>
              <w:rPr/>
              <w:t>5</w:t>
            </w:r>
          </w:p>
        </w:tc>
        <w:tc>
          <w:tcPr>
            <w:tcW w:w="284" w:type="dxa"/>
            <w:tcBorders/>
            <w:vAlign w:val="bottom"/>
          </w:tcPr>
          <w:p>
            <w:pPr>
              <w:pStyle w:val="TableContents"/>
              <w:bidi w:val="0"/>
              <w:spacing w:before="0" w:after="283"/>
              <w:jc w:val="left"/>
              <w:rPr/>
            </w:pPr>
            <w:r>
              <w:rPr/>
              <w:t>% </w:t>
            </w:r>
          </w:p>
        </w:tc>
      </w:tr>
      <w:tr>
        <w:trPr/>
        <w:tc>
          <w:tcPr>
            <w:tcW w:w="3239"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358"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618"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32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Ratios (GAAP):</w:t>
            </w:r>
          </w:p>
        </w:tc>
        <w:tc>
          <w:tcPr>
            <w:tcW w:w="15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615"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618"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c>
          <w:tcPr>
            <w:tcW w:w="3239" w:type="dxa"/>
            <w:tcBorders/>
          </w:tcPr>
          <w:p>
            <w:pPr>
              <w:pStyle w:val="TableContents"/>
              <w:bidi w:val="0"/>
              <w:spacing w:before="0" w:after="0"/>
              <w:jc w:val="left"/>
              <w:rPr>
                <w:rFonts w:ascii="Times New Roman" w:hAnsi="Times New Roman"/>
                <w:b/>
                <w:sz w:val="20"/>
              </w:rPr>
            </w:pPr>
            <w:r>
              <w:rPr>
                <w:rFonts w:ascii="Times New Roman" w:hAnsi="Times New Roman"/>
                <w:b/>
                <w:sz w:val="20"/>
              </w:rPr>
              <w:t>Loss &amp; LAE ratio</w:t>
            </w:r>
          </w:p>
        </w:tc>
        <w:tc>
          <w:tcPr>
            <w:tcW w:w="15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58.9</w:t>
            </w:r>
          </w:p>
        </w:tc>
        <w:tc>
          <w:tcPr>
            <w:tcW w:w="358"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61.1</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57.6</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61.1</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32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Underwriting expense ratio</w:t>
            </w:r>
          </w:p>
        </w:tc>
        <w:tc>
          <w:tcPr>
            <w:tcW w:w="15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32.6</w:t>
            </w:r>
          </w:p>
        </w:tc>
        <w:tc>
          <w:tcPr>
            <w:tcW w:w="358"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pPr>
            <w:r>
              <w:rPr/>
              <w:t>32.0</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33.3</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32.5</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c>
          <w:tcPr>
            <w:tcW w:w="3239"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358"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618"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3239" w:type="dxa"/>
            <w:tcBorders/>
          </w:tcPr>
          <w:p>
            <w:pPr>
              <w:pStyle w:val="TableContents"/>
              <w:bidi w:val="0"/>
              <w:spacing w:before="0" w:after="0"/>
              <w:jc w:val="left"/>
              <w:rPr>
                <w:rFonts w:ascii="Times New Roman" w:hAnsi="Times New Roman"/>
                <w:b/>
                <w:sz w:val="20"/>
              </w:rPr>
            </w:pPr>
            <w:r>
              <w:rPr>
                <w:rFonts w:ascii="Times New Roman" w:hAnsi="Times New Roman"/>
                <w:b/>
                <w:sz w:val="20"/>
              </w:rPr>
              <w:t>Specialty Combined Ratio</w:t>
            </w:r>
          </w:p>
        </w:tc>
        <w:tc>
          <w:tcPr>
            <w:tcW w:w="15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91.5</w:t>
            </w:r>
          </w:p>
        </w:tc>
        <w:tc>
          <w:tcPr>
            <w:tcW w:w="358"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93.1</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90.9</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93.6</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3239"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358"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618"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32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Combined Ratio – P&amp;C Segment</w:t>
            </w:r>
          </w:p>
        </w:tc>
        <w:tc>
          <w:tcPr>
            <w:tcW w:w="15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91.6</w:t>
            </w:r>
          </w:p>
        </w:tc>
        <w:tc>
          <w:tcPr>
            <w:tcW w:w="358"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pPr>
            <w:r>
              <w:rPr/>
              <w:t>93.1</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91.0</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93.6</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c>
          <w:tcPr>
            <w:tcW w:w="3239"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358"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618"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3239"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Supplemental Information (c):</w:t>
            </w:r>
          </w:p>
        </w:tc>
        <w:tc>
          <w:tcPr>
            <w:tcW w:w="15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615"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618"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32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Written Premiums:</w:t>
            </w:r>
          </w:p>
        </w:tc>
        <w:tc>
          <w:tcPr>
            <w:tcW w:w="15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615"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618"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c>
          <w:tcPr>
            <w:tcW w:w="3239" w:type="dxa"/>
            <w:tcBorders/>
          </w:tcPr>
          <w:p>
            <w:pPr>
              <w:pStyle w:val="TableContents"/>
              <w:bidi w:val="0"/>
              <w:spacing w:before="0" w:after="0"/>
              <w:jc w:val="left"/>
              <w:rPr>
                <w:rFonts w:ascii="Times New Roman" w:hAnsi="Times New Roman"/>
                <w:sz w:val="20"/>
              </w:rPr>
            </w:pPr>
            <w:r>
              <w:rPr>
                <w:rFonts w:ascii="Times New Roman" w:hAnsi="Times New Roman"/>
                <w:sz w:val="20"/>
              </w:rPr>
              <w:t>Property &amp; Transportation</w:t>
            </w:r>
          </w:p>
        </w:tc>
        <w:tc>
          <w:tcPr>
            <w:tcW w:w="15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615" w:type="dxa"/>
            <w:tcBorders/>
            <w:vAlign w:val="bottom"/>
          </w:tcPr>
          <w:p>
            <w:pPr>
              <w:pStyle w:val="TableContents"/>
              <w:bidi w:val="0"/>
              <w:spacing w:before="0" w:after="283"/>
              <w:jc w:val="right"/>
              <w:rPr/>
            </w:pPr>
            <w:r>
              <w:rPr/>
              <w:t>1,351</w:t>
            </w:r>
          </w:p>
        </w:tc>
        <w:tc>
          <w:tcPr>
            <w:tcW w:w="358"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618" w:type="dxa"/>
            <w:tcBorders/>
            <w:vAlign w:val="bottom"/>
          </w:tcPr>
          <w:p>
            <w:pPr>
              <w:pStyle w:val="TableContents"/>
              <w:bidi w:val="0"/>
              <w:spacing w:before="0" w:after="283"/>
              <w:jc w:val="right"/>
              <w:rPr/>
            </w:pPr>
            <w:r>
              <w:rPr/>
              <w:t>1,247</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right"/>
              <w:rPr/>
            </w:pPr>
            <w:r>
              <w:rPr/>
              <w:t>8</w:t>
            </w:r>
          </w:p>
        </w:tc>
        <w:tc>
          <w:tcPr>
            <w:tcW w:w="27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2,350</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2,144</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right"/>
              <w:rPr/>
            </w:pPr>
            <w:r>
              <w:rPr/>
              <w:t>10</w:t>
            </w:r>
          </w:p>
        </w:tc>
        <w:tc>
          <w:tcPr>
            <w:tcW w:w="284" w:type="dxa"/>
            <w:tcBorders/>
            <w:vAlign w:val="bottom"/>
          </w:tcPr>
          <w:p>
            <w:pPr>
              <w:pStyle w:val="TableContents"/>
              <w:bidi w:val="0"/>
              <w:spacing w:before="0" w:after="283"/>
              <w:jc w:val="left"/>
              <w:rPr/>
            </w:pPr>
            <w:r>
              <w:rPr/>
              <w:t>% </w:t>
            </w:r>
          </w:p>
        </w:tc>
      </w:tr>
      <w:tr>
        <w:trPr/>
        <w:tc>
          <w:tcPr>
            <w:tcW w:w="32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Specialty Casualty</w:t>
            </w:r>
          </w:p>
        </w:tc>
        <w:tc>
          <w:tcPr>
            <w:tcW w:w="15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1,119</w:t>
            </w:r>
          </w:p>
        </w:tc>
        <w:tc>
          <w:tcPr>
            <w:tcW w:w="358"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pPr>
            <w:r>
              <w:rPr/>
              <w:t>1,062</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2,208</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2,130</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4</w:t>
            </w:r>
          </w:p>
        </w:tc>
        <w:tc>
          <w:tcPr>
            <w:tcW w:w="284" w:type="dxa"/>
            <w:tcBorders/>
            <w:shd w:fill="CCEEFF" w:val="clear"/>
            <w:vAlign w:val="bottom"/>
          </w:tcPr>
          <w:p>
            <w:pPr>
              <w:pStyle w:val="TableContents"/>
              <w:bidi w:val="0"/>
              <w:spacing w:before="0" w:after="283"/>
              <w:jc w:val="left"/>
              <w:rPr/>
            </w:pPr>
            <w:r>
              <w:rPr/>
              <w:t>% </w:t>
            </w:r>
          </w:p>
        </w:tc>
      </w:tr>
      <w:tr>
        <w:trPr/>
        <w:tc>
          <w:tcPr>
            <w:tcW w:w="3239" w:type="dxa"/>
            <w:tcBorders/>
          </w:tcPr>
          <w:p>
            <w:pPr>
              <w:pStyle w:val="TableContents"/>
              <w:bidi w:val="0"/>
              <w:spacing w:before="0" w:after="0"/>
              <w:jc w:val="left"/>
              <w:rPr>
                <w:rFonts w:ascii="Times New Roman" w:hAnsi="Times New Roman"/>
                <w:sz w:val="20"/>
              </w:rPr>
            </w:pPr>
            <w:r>
              <w:rPr>
                <w:rFonts w:ascii="Times New Roman" w:hAnsi="Times New Roman"/>
                <w:sz w:val="20"/>
              </w:rPr>
              <w:t>Specialty Financial</w:t>
            </w:r>
          </w:p>
        </w:tc>
        <w:tc>
          <w:tcPr>
            <w:tcW w:w="15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380</w:t>
            </w:r>
          </w:p>
        </w:tc>
        <w:tc>
          <w:tcPr>
            <w:tcW w:w="358"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344</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727</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670</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right"/>
              <w:rPr/>
            </w:pPr>
            <w:r>
              <w:rPr/>
              <w:t>9</w:t>
            </w:r>
          </w:p>
        </w:tc>
        <w:tc>
          <w:tcPr>
            <w:tcW w:w="284" w:type="dxa"/>
            <w:tcBorders/>
            <w:vAlign w:val="bottom"/>
          </w:tcPr>
          <w:p>
            <w:pPr>
              <w:pStyle w:val="TableContents"/>
              <w:bidi w:val="0"/>
              <w:spacing w:before="0" w:after="283"/>
              <w:jc w:val="left"/>
              <w:rPr/>
            </w:pPr>
            <w:r>
              <w:rPr/>
              <w:t>% </w:t>
            </w:r>
          </w:p>
        </w:tc>
      </w:tr>
      <w:tr>
        <w:trPr/>
        <w:tc>
          <w:tcPr>
            <w:tcW w:w="3239"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358"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618"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3239" w:type="dxa"/>
            <w:tcBorders/>
            <w:shd w:fill="CCEEFF" w:val="clear"/>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615" w:type="dxa"/>
            <w:tcBorders/>
            <w:shd w:fill="CCEEFF" w:val="clear"/>
            <w:vAlign w:val="bottom"/>
          </w:tcPr>
          <w:p>
            <w:pPr>
              <w:pStyle w:val="TableContents"/>
              <w:bidi w:val="0"/>
              <w:spacing w:before="0" w:after="283"/>
              <w:jc w:val="right"/>
              <w:rPr/>
            </w:pPr>
            <w:r>
              <w:rPr/>
              <w:t>2,850</w:t>
            </w:r>
          </w:p>
        </w:tc>
        <w:tc>
          <w:tcPr>
            <w:tcW w:w="358"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618" w:type="dxa"/>
            <w:tcBorders/>
            <w:shd w:fill="CCEEFF" w:val="clear"/>
            <w:vAlign w:val="bottom"/>
          </w:tcPr>
          <w:p>
            <w:pPr>
              <w:pStyle w:val="TableContents"/>
              <w:bidi w:val="0"/>
              <w:spacing w:before="0" w:after="283"/>
              <w:jc w:val="right"/>
              <w:rPr/>
            </w:pPr>
            <w:r>
              <w:rPr/>
              <w:t>2,653</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7</w:t>
            </w:r>
          </w:p>
        </w:tc>
        <w:tc>
          <w:tcPr>
            <w:tcW w:w="27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5,285</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4,944</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7</w:t>
            </w:r>
          </w:p>
        </w:tc>
        <w:tc>
          <w:tcPr>
            <w:tcW w:w="284" w:type="dxa"/>
            <w:tcBorders/>
            <w:shd w:fill="CCEEFF" w:val="clear"/>
            <w:vAlign w:val="bottom"/>
          </w:tcPr>
          <w:p>
            <w:pPr>
              <w:pStyle w:val="TableContents"/>
              <w:bidi w:val="0"/>
              <w:spacing w:before="0" w:after="283"/>
              <w:jc w:val="left"/>
              <w:rPr/>
            </w:pPr>
            <w:r>
              <w:rPr/>
              <w:t>% </w:t>
            </w:r>
          </w:p>
        </w:tc>
      </w:tr>
      <w:tr>
        <w:trPr/>
        <w:tc>
          <w:tcPr>
            <w:tcW w:w="3239"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358"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618"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3239" w:type="dxa"/>
            <w:tcBorders/>
          </w:tcPr>
          <w:p>
            <w:pPr>
              <w:pStyle w:val="TableContents"/>
              <w:bidi w:val="0"/>
              <w:spacing w:before="0" w:after="0"/>
              <w:jc w:val="left"/>
              <w:rPr>
                <w:rFonts w:ascii="Times New Roman" w:hAnsi="Times New Roman"/>
                <w:b/>
                <w:sz w:val="20"/>
              </w:rPr>
            </w:pPr>
            <w:r>
              <w:rPr>
                <w:rFonts w:ascii="Times New Roman" w:hAnsi="Times New Roman"/>
                <w:b/>
                <w:sz w:val="20"/>
              </w:rPr>
              <w:t>Net Written Premiums:</w:t>
            </w:r>
          </w:p>
        </w:tc>
        <w:tc>
          <w:tcPr>
            <w:tcW w:w="15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615"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618"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32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&amp; Transportation</w:t>
            </w:r>
          </w:p>
        </w:tc>
        <w:tc>
          <w:tcPr>
            <w:tcW w:w="15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615" w:type="dxa"/>
            <w:tcBorders/>
            <w:shd w:fill="CCEEFF" w:val="clear"/>
            <w:vAlign w:val="bottom"/>
          </w:tcPr>
          <w:p>
            <w:pPr>
              <w:pStyle w:val="TableContents"/>
              <w:bidi w:val="0"/>
              <w:spacing w:before="0" w:after="283"/>
              <w:jc w:val="right"/>
              <w:rPr/>
            </w:pPr>
            <w:r>
              <w:rPr/>
              <w:t>797</w:t>
            </w:r>
          </w:p>
        </w:tc>
        <w:tc>
          <w:tcPr>
            <w:tcW w:w="358"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618" w:type="dxa"/>
            <w:tcBorders/>
            <w:shd w:fill="CCEEFF" w:val="clear"/>
            <w:vAlign w:val="bottom"/>
          </w:tcPr>
          <w:p>
            <w:pPr>
              <w:pStyle w:val="TableContents"/>
              <w:bidi w:val="0"/>
              <w:spacing w:before="0" w:after="283"/>
              <w:jc w:val="right"/>
              <w:rPr/>
            </w:pPr>
            <w:r>
              <w:rPr/>
              <w:t>759</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1,393</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1,322</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5</w:t>
            </w:r>
          </w:p>
        </w:tc>
        <w:tc>
          <w:tcPr>
            <w:tcW w:w="284" w:type="dxa"/>
            <w:tcBorders/>
            <w:shd w:fill="CCEEFF" w:val="clear"/>
            <w:vAlign w:val="bottom"/>
          </w:tcPr>
          <w:p>
            <w:pPr>
              <w:pStyle w:val="TableContents"/>
              <w:bidi w:val="0"/>
              <w:spacing w:before="0" w:after="283"/>
              <w:jc w:val="left"/>
              <w:rPr/>
            </w:pPr>
            <w:r>
              <w:rPr/>
              <w:t>% </w:t>
            </w:r>
          </w:p>
        </w:tc>
      </w:tr>
      <w:tr>
        <w:trPr/>
        <w:tc>
          <w:tcPr>
            <w:tcW w:w="3239" w:type="dxa"/>
            <w:tcBorders/>
          </w:tcPr>
          <w:p>
            <w:pPr>
              <w:pStyle w:val="TableContents"/>
              <w:bidi w:val="0"/>
              <w:spacing w:before="0" w:after="0"/>
              <w:jc w:val="left"/>
              <w:rPr>
                <w:rFonts w:ascii="Times New Roman" w:hAnsi="Times New Roman"/>
                <w:sz w:val="20"/>
              </w:rPr>
            </w:pPr>
            <w:r>
              <w:rPr>
                <w:rFonts w:ascii="Times New Roman" w:hAnsi="Times New Roman"/>
                <w:sz w:val="20"/>
              </w:rPr>
              <w:t>Specialty Casualty</w:t>
            </w:r>
          </w:p>
        </w:tc>
        <w:tc>
          <w:tcPr>
            <w:tcW w:w="15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812</w:t>
            </w:r>
          </w:p>
        </w:tc>
        <w:tc>
          <w:tcPr>
            <w:tcW w:w="358"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765</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right"/>
              <w:rPr/>
            </w:pPr>
            <w:r>
              <w:rPr/>
              <w:t>6</w:t>
            </w:r>
          </w:p>
        </w:tc>
        <w:tc>
          <w:tcPr>
            <w:tcW w:w="27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1,601</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1,537</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right"/>
              <w:rPr/>
            </w:pPr>
            <w:r>
              <w:rPr/>
              <w:t>4</w:t>
            </w:r>
          </w:p>
        </w:tc>
        <w:tc>
          <w:tcPr>
            <w:tcW w:w="284" w:type="dxa"/>
            <w:tcBorders/>
            <w:vAlign w:val="bottom"/>
          </w:tcPr>
          <w:p>
            <w:pPr>
              <w:pStyle w:val="TableContents"/>
              <w:bidi w:val="0"/>
              <w:spacing w:before="0" w:after="283"/>
              <w:jc w:val="left"/>
              <w:rPr/>
            </w:pPr>
            <w:r>
              <w:rPr/>
              <w:t>% </w:t>
            </w:r>
          </w:p>
        </w:tc>
      </w:tr>
      <w:tr>
        <w:trPr/>
        <w:tc>
          <w:tcPr>
            <w:tcW w:w="32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Specialty Financial</w:t>
            </w:r>
          </w:p>
        </w:tc>
        <w:tc>
          <w:tcPr>
            <w:tcW w:w="15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306</w:t>
            </w:r>
          </w:p>
        </w:tc>
        <w:tc>
          <w:tcPr>
            <w:tcW w:w="358"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pPr>
            <w:r>
              <w:rPr/>
              <w:t>279</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10</w:t>
            </w:r>
          </w:p>
        </w:tc>
        <w:tc>
          <w:tcPr>
            <w:tcW w:w="27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585</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555</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5</w:t>
            </w:r>
          </w:p>
        </w:tc>
        <w:tc>
          <w:tcPr>
            <w:tcW w:w="284" w:type="dxa"/>
            <w:tcBorders/>
            <w:shd w:fill="CCEEFF" w:val="clear"/>
            <w:vAlign w:val="bottom"/>
          </w:tcPr>
          <w:p>
            <w:pPr>
              <w:pStyle w:val="TableContents"/>
              <w:bidi w:val="0"/>
              <w:spacing w:before="0" w:after="283"/>
              <w:jc w:val="left"/>
              <w:rPr/>
            </w:pPr>
            <w:r>
              <w:rPr/>
              <w:t>% </w:t>
            </w:r>
          </w:p>
        </w:tc>
      </w:tr>
      <w:tr>
        <w:trPr/>
        <w:tc>
          <w:tcPr>
            <w:tcW w:w="3239"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358"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618"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3239" w:type="dxa"/>
            <w:tcBorders/>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615" w:type="dxa"/>
            <w:tcBorders/>
            <w:vAlign w:val="bottom"/>
          </w:tcPr>
          <w:p>
            <w:pPr>
              <w:pStyle w:val="TableContents"/>
              <w:bidi w:val="0"/>
              <w:spacing w:before="0" w:after="283"/>
              <w:jc w:val="right"/>
              <w:rPr/>
            </w:pPr>
            <w:r>
              <w:rPr/>
              <w:t>1,915</w:t>
            </w:r>
          </w:p>
        </w:tc>
        <w:tc>
          <w:tcPr>
            <w:tcW w:w="358"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618" w:type="dxa"/>
            <w:tcBorders/>
            <w:vAlign w:val="bottom"/>
          </w:tcPr>
          <w:p>
            <w:pPr>
              <w:pStyle w:val="TableContents"/>
              <w:bidi w:val="0"/>
              <w:spacing w:before="0" w:after="283"/>
              <w:jc w:val="right"/>
              <w:rPr/>
            </w:pPr>
            <w:r>
              <w:rPr/>
              <w:t>1,803</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right"/>
              <w:rPr/>
            </w:pPr>
            <w:r>
              <w:rPr/>
              <w:t>6</w:t>
            </w:r>
          </w:p>
        </w:tc>
        <w:tc>
          <w:tcPr>
            <w:tcW w:w="27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3,579</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3,414</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right"/>
              <w:rPr/>
            </w:pPr>
            <w:r>
              <w:rPr/>
              <w:t>5</w:t>
            </w:r>
          </w:p>
        </w:tc>
        <w:tc>
          <w:tcPr>
            <w:tcW w:w="284" w:type="dxa"/>
            <w:tcBorders/>
            <w:vAlign w:val="bottom"/>
          </w:tcPr>
          <w:p>
            <w:pPr>
              <w:pStyle w:val="TableContents"/>
              <w:bidi w:val="0"/>
              <w:spacing w:before="0" w:after="283"/>
              <w:jc w:val="left"/>
              <w:rPr/>
            </w:pPr>
            <w:r>
              <w:rPr/>
              <w:t>% </w:t>
            </w:r>
          </w:p>
        </w:tc>
      </w:tr>
      <w:tr>
        <w:trPr/>
        <w:tc>
          <w:tcPr>
            <w:tcW w:w="3239"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358"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618"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32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Combined Ratio (GAAP):</w:t>
            </w:r>
          </w:p>
        </w:tc>
        <w:tc>
          <w:tcPr>
            <w:tcW w:w="15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615"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618"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c>
          <w:tcPr>
            <w:tcW w:w="3239" w:type="dxa"/>
            <w:tcBorders/>
          </w:tcPr>
          <w:p>
            <w:pPr>
              <w:pStyle w:val="TableContents"/>
              <w:bidi w:val="0"/>
              <w:spacing w:before="0" w:after="0"/>
              <w:jc w:val="left"/>
              <w:rPr>
                <w:rFonts w:ascii="Times New Roman" w:hAnsi="Times New Roman"/>
                <w:sz w:val="20"/>
              </w:rPr>
            </w:pPr>
            <w:r>
              <w:rPr>
                <w:rFonts w:ascii="Times New Roman" w:hAnsi="Times New Roman"/>
                <w:sz w:val="20"/>
              </w:rPr>
              <w:t>Property &amp; Transportation</w:t>
            </w:r>
          </w:p>
        </w:tc>
        <w:tc>
          <w:tcPr>
            <w:tcW w:w="15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90.3</w:t>
            </w:r>
          </w:p>
        </w:tc>
        <w:tc>
          <w:tcPr>
            <w:tcW w:w="358"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95.2</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89.1</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94.0</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32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Specialty Casualty</w:t>
            </w:r>
          </w:p>
        </w:tc>
        <w:tc>
          <w:tcPr>
            <w:tcW w:w="15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94.5</w:t>
            </w:r>
          </w:p>
        </w:tc>
        <w:tc>
          <w:tcPr>
            <w:tcW w:w="358"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pPr>
            <w:r>
              <w:rPr/>
              <w:t>93.9</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95.1</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95.8</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c>
          <w:tcPr>
            <w:tcW w:w="3239" w:type="dxa"/>
            <w:tcBorders/>
          </w:tcPr>
          <w:p>
            <w:pPr>
              <w:pStyle w:val="TableContents"/>
              <w:bidi w:val="0"/>
              <w:spacing w:before="0" w:after="0"/>
              <w:jc w:val="left"/>
              <w:rPr>
                <w:rFonts w:ascii="Times New Roman" w:hAnsi="Times New Roman"/>
                <w:sz w:val="20"/>
              </w:rPr>
            </w:pPr>
            <w:r>
              <w:rPr>
                <w:rFonts w:ascii="Times New Roman" w:hAnsi="Times New Roman"/>
                <w:sz w:val="20"/>
              </w:rPr>
              <w:t>Specialty Financial</w:t>
            </w:r>
          </w:p>
        </w:tc>
        <w:tc>
          <w:tcPr>
            <w:tcW w:w="15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85.6</w:t>
            </w:r>
          </w:p>
        </w:tc>
        <w:tc>
          <w:tcPr>
            <w:tcW w:w="358"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86.1</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82.8</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86.5</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323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Aggregate Specialty Group</w:t>
            </w:r>
          </w:p>
        </w:tc>
        <w:tc>
          <w:tcPr>
            <w:tcW w:w="15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b/>
              </w:rPr>
            </w:pPr>
            <w:r>
              <w:rPr>
                <w:b/>
              </w:rPr>
              <w:t>91.5</w:t>
            </w:r>
          </w:p>
        </w:tc>
        <w:tc>
          <w:tcPr>
            <w:tcW w:w="358" w:type="dxa"/>
            <w:tcBorders/>
            <w:shd w:fill="CCEEFF" w:val="clear"/>
            <w:vAlign w:val="bottom"/>
          </w:tcPr>
          <w:p>
            <w:pPr>
              <w:pStyle w:val="TableContents"/>
              <w:bidi w:val="0"/>
              <w:spacing w:before="0" w:after="283"/>
              <w:jc w:val="left"/>
              <w:rPr>
                <w:b/>
              </w:rPr>
            </w:pPr>
            <w:r>
              <w:rPr>
                <w:b/>
              </w:rPr>
              <w:t>% </w:t>
            </w:r>
          </w:p>
        </w:tc>
        <w:tc>
          <w:tcPr>
            <w:tcW w:w="9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b/>
              </w:rPr>
            </w:pPr>
            <w:r>
              <w:rPr>
                <w:b/>
              </w:rPr>
              <w:t>93.1</w:t>
            </w:r>
          </w:p>
        </w:tc>
        <w:tc>
          <w:tcPr>
            <w:tcW w:w="328" w:type="dxa"/>
            <w:tcBorders/>
            <w:shd w:fill="CCEEFF" w:val="clear"/>
            <w:vAlign w:val="bottom"/>
          </w:tcPr>
          <w:p>
            <w:pPr>
              <w:pStyle w:val="TableContents"/>
              <w:bidi w:val="0"/>
              <w:spacing w:before="0" w:after="283"/>
              <w:jc w:val="left"/>
              <w:rPr>
                <w:b/>
              </w:rPr>
            </w:pPr>
            <w:r>
              <w:rPr>
                <w:b/>
              </w:rPr>
              <w:t>% </w:t>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b/>
              </w:rPr>
            </w:pPr>
            <w:r>
              <w:rPr>
                <w:b/>
              </w:rPr>
              <w:t>90.9</w:t>
            </w:r>
          </w:p>
        </w:tc>
        <w:tc>
          <w:tcPr>
            <w:tcW w:w="328" w:type="dxa"/>
            <w:tcBorders/>
            <w:shd w:fill="CCEEFF" w:val="clear"/>
            <w:vAlign w:val="bottom"/>
          </w:tcPr>
          <w:p>
            <w:pPr>
              <w:pStyle w:val="TableContents"/>
              <w:bidi w:val="0"/>
              <w:spacing w:before="0" w:after="283"/>
              <w:jc w:val="left"/>
              <w:rPr>
                <w:b/>
              </w:rPr>
            </w:pPr>
            <w:r>
              <w:rPr>
                <w:b/>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b/>
              </w:rPr>
            </w:pPr>
            <w:r>
              <w:rPr>
                <w:b/>
              </w:rPr>
              <w:t>93.6</w:t>
            </w:r>
          </w:p>
        </w:tc>
        <w:tc>
          <w:tcPr>
            <w:tcW w:w="328" w:type="dxa"/>
            <w:tcBorders/>
            <w:shd w:fill="CCEEFF" w:val="clear"/>
            <w:vAlign w:val="bottom"/>
          </w:tcPr>
          <w:p>
            <w:pPr>
              <w:pStyle w:val="TableContents"/>
              <w:bidi w:val="0"/>
              <w:spacing w:before="0" w:after="283"/>
              <w:jc w:val="left"/>
              <w:rPr>
                <w:b/>
              </w:rPr>
            </w:pPr>
            <w:r>
              <w:rPr>
                <w:b/>
              </w:rPr>
              <w:t>% </w:t>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rHeight w:val="240" w:hRule="atLeast"/>
        </w:trPr>
        <w:tc>
          <w:tcPr>
            <w:tcW w:w="3239" w:type="dxa"/>
            <w:tcBorders/>
            <w:vAlign w:val="center"/>
          </w:tcPr>
          <w:p>
            <w:pPr>
              <w:pStyle w:val="TableContents"/>
              <w:bidi w:val="0"/>
              <w:spacing w:before="0" w:after="283"/>
              <w:jc w:val="left"/>
              <w:rPr>
                <w:sz w:val="4"/>
                <w:szCs w:val="4"/>
              </w:rPr>
            </w:pPr>
            <w:r>
              <w:rPr>
                <w:sz w:val="4"/>
                <w:szCs w:val="4"/>
              </w:rPr>
            </w:r>
          </w:p>
        </w:tc>
        <w:tc>
          <w:tcPr>
            <w:tcW w:w="2472" w:type="dxa"/>
            <w:gridSpan w:val="8"/>
            <w:tcBorders/>
            <w:vAlign w:val="center"/>
          </w:tcPr>
          <w:p>
            <w:pPr>
              <w:pStyle w:val="TableContents"/>
              <w:bidi w:val="0"/>
              <w:spacing w:before="0" w:after="283"/>
              <w:jc w:val="left"/>
              <w:rPr>
                <w:sz w:val="4"/>
                <w:szCs w:val="4"/>
              </w:rPr>
            </w:pPr>
            <w:r>
              <w:rPr>
                <w:sz w:val="4"/>
                <w:szCs w:val="4"/>
              </w:rPr>
            </w:r>
          </w:p>
        </w:tc>
        <w:tc>
          <w:tcPr>
            <w:tcW w:w="1122" w:type="dxa"/>
            <w:gridSpan w:val="4"/>
            <w:tcBorders/>
            <w:vAlign w:val="center"/>
          </w:tcPr>
          <w:p>
            <w:pPr>
              <w:pStyle w:val="TableContents"/>
              <w:bidi w:val="0"/>
              <w:spacing w:before="0" w:after="283"/>
              <w:jc w:val="left"/>
              <w:rPr>
                <w:sz w:val="4"/>
                <w:szCs w:val="4"/>
              </w:rPr>
            </w:pPr>
            <w:r>
              <w:rPr>
                <w:sz w:val="4"/>
                <w:szCs w:val="4"/>
              </w:rPr>
            </w:r>
          </w:p>
        </w:tc>
        <w:tc>
          <w:tcPr>
            <w:tcW w:w="2241" w:type="dxa"/>
            <w:gridSpan w:val="8"/>
            <w:tcBorders/>
            <w:vAlign w:val="center"/>
          </w:tcPr>
          <w:p>
            <w:pPr>
              <w:pStyle w:val="TableContents"/>
              <w:bidi w:val="0"/>
              <w:spacing w:before="0" w:after="283"/>
              <w:jc w:val="left"/>
              <w:rPr>
                <w:sz w:val="4"/>
                <w:szCs w:val="4"/>
              </w:rPr>
            </w:pPr>
            <w:r>
              <w:rPr>
                <w:sz w:val="4"/>
                <w:szCs w:val="4"/>
              </w:rPr>
            </w:r>
          </w:p>
        </w:tc>
        <w:tc>
          <w:tcPr>
            <w:tcW w:w="1131" w:type="dxa"/>
            <w:gridSpan w:val="4"/>
            <w:tcBorders/>
            <w:vAlign w:val="center"/>
          </w:tcPr>
          <w:p>
            <w:pPr>
              <w:pStyle w:val="TableContents"/>
              <w:bidi w:val="0"/>
              <w:spacing w:before="0" w:after="283"/>
              <w:jc w:val="left"/>
              <w:rPr>
                <w:sz w:val="4"/>
                <w:szCs w:val="4"/>
              </w:rPr>
            </w:pPr>
            <w:r>
              <w:rPr>
                <w:sz w:val="4"/>
                <w:szCs w:val="4"/>
              </w:rPr>
            </w:r>
          </w:p>
        </w:tc>
      </w:tr>
      <w:tr>
        <w:trPr/>
        <w:tc>
          <w:tcPr>
            <w:tcW w:w="323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94" w:type="dxa"/>
            <w:gridSpan w:val="6"/>
            <w:tcBorders>
              <w:bottom w:val="single" w:sz="8" w:space="0" w:color="000000"/>
            </w:tcBorders>
            <w:tcMar>
              <w:bottom w:w="28" w:type="dxa"/>
            </w:tcMar>
            <w:vAlign w:val="bottom"/>
          </w:tcPr>
          <w:p>
            <w:pPr>
              <w:pStyle w:val="TableContents"/>
              <w:bidi w:val="0"/>
              <w:spacing w:before="0" w:after="283"/>
              <w:jc w:val="center"/>
              <w:rPr/>
            </w:pPr>
            <w:r>
              <w:rPr/>
              <w:t>Three months ended</w:t>
              <w:br/>
              <w:t>June 30,</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822" w:type="dxa"/>
            <w:gridSpan w:val="6"/>
            <w:tcBorders>
              <w:bottom w:val="single" w:sz="8" w:space="0" w:color="000000"/>
            </w:tcBorders>
            <w:tcMar>
              <w:bottom w:w="28" w:type="dxa"/>
            </w:tcMar>
            <w:vAlign w:val="bottom"/>
          </w:tcPr>
          <w:p>
            <w:pPr>
              <w:pStyle w:val="TableContents"/>
              <w:bidi w:val="0"/>
              <w:spacing w:before="0" w:after="283"/>
              <w:jc w:val="center"/>
              <w:rPr/>
            </w:pPr>
            <w:r>
              <w:rPr/>
              <w:t>Six months ended</w:t>
              <w:br/>
              <w:t>June 30,</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r>
      <w:tr>
        <w:trPr/>
        <w:tc>
          <w:tcPr>
            <w:tcW w:w="323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68"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358"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71"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r>
      <w:tr>
        <w:trPr/>
        <w:tc>
          <w:tcPr>
            <w:tcW w:w="32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sz w:val="20"/>
              </w:rPr>
              <w:t xml:space="preserve">Reserve Development </w:t>
            </w:r>
            <w:r>
              <w:rPr>
                <w:rFonts w:ascii="Times New Roman" w:hAnsi="Times New Roman"/>
                <w:sz w:val="20"/>
              </w:rPr>
              <w:t>(Favorable)/Adverse:</w:t>
            </w:r>
          </w:p>
        </w:tc>
        <w:tc>
          <w:tcPr>
            <w:tcW w:w="15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615"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618"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c>
          <w:tcPr>
            <w:tcW w:w="3239" w:type="dxa"/>
            <w:tcBorders/>
          </w:tcPr>
          <w:p>
            <w:pPr>
              <w:pStyle w:val="TableContents"/>
              <w:bidi w:val="0"/>
              <w:spacing w:before="0" w:after="0"/>
              <w:jc w:val="left"/>
              <w:rPr>
                <w:rFonts w:ascii="Times New Roman" w:hAnsi="Times New Roman"/>
                <w:sz w:val="20"/>
              </w:rPr>
            </w:pPr>
            <w:r>
              <w:rPr>
                <w:rFonts w:ascii="Times New Roman" w:hAnsi="Times New Roman"/>
                <w:sz w:val="20"/>
              </w:rPr>
              <w:t>Property &amp; Transportation</w:t>
            </w:r>
          </w:p>
        </w:tc>
        <w:tc>
          <w:tcPr>
            <w:tcW w:w="15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615" w:type="dxa"/>
            <w:tcBorders/>
            <w:vAlign w:val="bottom"/>
          </w:tcPr>
          <w:p>
            <w:pPr>
              <w:pStyle w:val="TableContents"/>
              <w:bidi w:val="0"/>
              <w:spacing w:before="0" w:after="283"/>
              <w:jc w:val="right"/>
              <w:rPr/>
            </w:pPr>
            <w:r>
              <w:rPr/>
              <w:t>(42</w:t>
            </w:r>
          </w:p>
        </w:tc>
        <w:tc>
          <w:tcPr>
            <w:tcW w:w="358"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618" w:type="dxa"/>
            <w:tcBorders/>
            <w:vAlign w:val="bottom"/>
          </w:tcPr>
          <w:p>
            <w:pPr>
              <w:pStyle w:val="TableContents"/>
              <w:bidi w:val="0"/>
              <w:spacing w:before="0" w:after="283"/>
              <w:jc w:val="right"/>
              <w:rPr/>
            </w:pPr>
            <w:r>
              <w:rPr/>
              <w:t>(13</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(89</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(32</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32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Specialty Casualty</w:t>
            </w:r>
          </w:p>
        </w:tc>
        <w:tc>
          <w:tcPr>
            <w:tcW w:w="15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(1</w:t>
            </w:r>
          </w:p>
        </w:tc>
        <w:tc>
          <w:tcPr>
            <w:tcW w:w="358"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pPr>
            <w:r>
              <w:rPr/>
              <w:t>10</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22</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c>
          <w:tcPr>
            <w:tcW w:w="3239" w:type="dxa"/>
            <w:tcBorders/>
          </w:tcPr>
          <w:p>
            <w:pPr>
              <w:pStyle w:val="TableContents"/>
              <w:bidi w:val="0"/>
              <w:spacing w:before="0" w:after="0"/>
              <w:jc w:val="left"/>
              <w:rPr>
                <w:rFonts w:ascii="Times New Roman" w:hAnsi="Times New Roman"/>
                <w:sz w:val="20"/>
              </w:rPr>
            </w:pPr>
            <w:r>
              <w:rPr>
                <w:rFonts w:ascii="Times New Roman" w:hAnsi="Times New Roman"/>
                <w:sz w:val="20"/>
              </w:rPr>
              <w:t>Specialty Financial</w:t>
            </w:r>
          </w:p>
        </w:tc>
        <w:tc>
          <w:tcPr>
            <w:tcW w:w="15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(14</w:t>
            </w:r>
          </w:p>
        </w:tc>
        <w:tc>
          <w:tcPr>
            <w:tcW w:w="358"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(9</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(37</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(22</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3239"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358"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618"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32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Specialty Group</w:t>
            </w:r>
          </w:p>
        </w:tc>
        <w:tc>
          <w:tcPr>
            <w:tcW w:w="15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(57</w:t>
            </w:r>
          </w:p>
        </w:tc>
        <w:tc>
          <w:tcPr>
            <w:tcW w:w="358"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pPr>
            <w:r>
              <w:rPr/>
              <w:t>(12</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(127</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(32</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c>
          <w:tcPr>
            <w:tcW w:w="3239"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5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2</w:t>
            </w:r>
          </w:p>
        </w:tc>
        <w:tc>
          <w:tcPr>
            <w:tcW w:w="358"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1</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2</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3239"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358"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618"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32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Reserve Development</w:t>
            </w:r>
          </w:p>
        </w:tc>
        <w:tc>
          <w:tcPr>
            <w:tcW w:w="15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615" w:type="dxa"/>
            <w:tcBorders/>
            <w:shd w:fill="CCEEFF" w:val="clear"/>
            <w:vAlign w:val="bottom"/>
          </w:tcPr>
          <w:p>
            <w:pPr>
              <w:pStyle w:val="TableContents"/>
              <w:bidi w:val="0"/>
              <w:spacing w:before="0" w:after="283"/>
              <w:jc w:val="right"/>
              <w:rPr/>
            </w:pPr>
            <w:r>
              <w:rPr/>
              <w:t>(55</w:t>
            </w:r>
          </w:p>
        </w:tc>
        <w:tc>
          <w:tcPr>
            <w:tcW w:w="358"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618" w:type="dxa"/>
            <w:tcBorders/>
            <w:shd w:fill="CCEEFF" w:val="clear"/>
            <w:vAlign w:val="bottom"/>
          </w:tcPr>
          <w:p>
            <w:pPr>
              <w:pStyle w:val="TableContents"/>
              <w:bidi w:val="0"/>
              <w:spacing w:before="0" w:after="283"/>
              <w:jc w:val="right"/>
              <w:rPr/>
            </w:pPr>
            <w:r>
              <w:rPr/>
              <w:t>(11</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(125</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(31</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c>
          <w:tcPr>
            <w:tcW w:w="3239"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358"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618"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3239" w:type="dxa"/>
            <w:tcBorders/>
          </w:tcPr>
          <w:p>
            <w:pPr>
              <w:pStyle w:val="TableContents"/>
              <w:bidi w:val="0"/>
              <w:spacing w:before="0" w:after="0"/>
              <w:jc w:val="left"/>
              <w:rPr>
                <w:rFonts w:ascii="Times New Roman" w:hAnsi="Times New Roman"/>
                <w:b/>
                <w:sz w:val="20"/>
              </w:rPr>
            </w:pPr>
            <w:r>
              <w:rPr>
                <w:rFonts w:ascii="Times New Roman" w:hAnsi="Times New Roman"/>
                <w:b/>
                <w:sz w:val="20"/>
              </w:rPr>
              <w:t>Points on Combined Ratio:</w:t>
            </w:r>
          </w:p>
        </w:tc>
        <w:tc>
          <w:tcPr>
            <w:tcW w:w="15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615"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618"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32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&amp; Transportation</w:t>
            </w:r>
          </w:p>
        </w:tc>
        <w:tc>
          <w:tcPr>
            <w:tcW w:w="15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(7.0</w:t>
            </w:r>
          </w:p>
        </w:tc>
        <w:tc>
          <w:tcPr>
            <w:tcW w:w="358"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pPr>
            <w:r>
              <w:rPr/>
              <w:t>(2.2</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(8.0</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(3.0</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c>
          <w:tcPr>
            <w:tcW w:w="3239" w:type="dxa"/>
            <w:tcBorders/>
          </w:tcPr>
          <w:p>
            <w:pPr>
              <w:pStyle w:val="TableContents"/>
              <w:bidi w:val="0"/>
              <w:spacing w:before="0" w:after="0"/>
              <w:jc w:val="left"/>
              <w:rPr>
                <w:rFonts w:ascii="Times New Roman" w:hAnsi="Times New Roman"/>
                <w:sz w:val="20"/>
              </w:rPr>
            </w:pPr>
            <w:r>
              <w:rPr>
                <w:rFonts w:ascii="Times New Roman" w:hAnsi="Times New Roman"/>
                <w:sz w:val="20"/>
              </w:rPr>
              <w:t>Specialty Casualty</w:t>
            </w:r>
          </w:p>
        </w:tc>
        <w:tc>
          <w:tcPr>
            <w:tcW w:w="15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(0.1</w:t>
            </w:r>
          </w:p>
        </w:tc>
        <w:tc>
          <w:tcPr>
            <w:tcW w:w="358"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1.2</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(0.1</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1.4</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32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Specialty Financial</w:t>
            </w:r>
          </w:p>
        </w:tc>
        <w:tc>
          <w:tcPr>
            <w:tcW w:w="15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(5.1</w:t>
            </w:r>
          </w:p>
        </w:tc>
        <w:tc>
          <w:tcPr>
            <w:tcW w:w="358"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pPr>
            <w:r>
              <w:rPr/>
              <w:t>(3.2</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(6.5</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(3.9</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c>
          <w:tcPr>
            <w:tcW w:w="3239" w:type="dxa"/>
            <w:tcBorders/>
          </w:tcPr>
          <w:p>
            <w:pPr>
              <w:pStyle w:val="TableContents"/>
              <w:bidi w:val="0"/>
              <w:spacing w:before="0" w:after="0"/>
              <w:jc w:val="left"/>
              <w:rPr>
                <w:rFonts w:ascii="Times New Roman" w:hAnsi="Times New Roman"/>
                <w:sz w:val="20"/>
              </w:rPr>
            </w:pPr>
            <w:r>
              <w:rPr>
                <w:rFonts w:ascii="Times New Roman" w:hAnsi="Times New Roman"/>
                <w:sz w:val="20"/>
              </w:rPr>
              <w:t>Aggregate Specialty Group</w:t>
            </w:r>
          </w:p>
        </w:tc>
        <w:tc>
          <w:tcPr>
            <w:tcW w:w="15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(3.4</w:t>
            </w:r>
          </w:p>
        </w:tc>
        <w:tc>
          <w:tcPr>
            <w:tcW w:w="358"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(0.7</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(3.9</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(1.0</w:t>
            </w:r>
          </w:p>
        </w:tc>
        <w:tc>
          <w:tcPr>
            <w:tcW w:w="32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32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P&amp;C Segment</w:t>
            </w:r>
          </w:p>
        </w:tc>
        <w:tc>
          <w:tcPr>
            <w:tcW w:w="15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(3.3</w:t>
            </w:r>
          </w:p>
        </w:tc>
        <w:tc>
          <w:tcPr>
            <w:tcW w:w="358"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pPr>
            <w:r>
              <w:rPr/>
              <w:t>(0.7</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(3.8</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(1.0</w:t>
            </w:r>
          </w:p>
        </w:tc>
        <w:tc>
          <w:tcPr>
            <w:tcW w:w="32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Footnote (c) is contained in the accompanying Notes to Financial Schedules at the end of this release.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AMERICAN FINANCIAL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Schedules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Components of core net operating earnings (in millions):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84"/>
        <w:gridCol w:w="280"/>
        <w:gridCol w:w="306"/>
        <w:gridCol w:w="836"/>
        <w:gridCol w:w="339"/>
        <w:gridCol w:w="291"/>
        <w:gridCol w:w="306"/>
        <w:gridCol w:w="840"/>
        <w:gridCol w:w="155"/>
        <w:gridCol w:w="223"/>
        <w:gridCol w:w="264"/>
        <w:gridCol w:w="861"/>
        <w:gridCol w:w="292"/>
        <w:gridCol w:w="274"/>
        <w:gridCol w:w="264"/>
        <w:gridCol w:w="728"/>
        <w:gridCol w:w="162"/>
      </w:tblGrid>
      <w:tr>
        <w:trPr/>
        <w:tc>
          <w:tcPr>
            <w:tcW w:w="3784"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84"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918" w:type="dxa"/>
            <w:gridSpan w:val="6"/>
            <w:tcBorders>
              <w:bottom w:val="single" w:sz="8" w:space="0" w:color="000000"/>
            </w:tcBorders>
            <w:tcMar>
              <w:bottom w:w="28" w:type="dxa"/>
            </w:tcMar>
            <w:vAlign w:val="bottom"/>
          </w:tcPr>
          <w:p>
            <w:pPr>
              <w:pStyle w:val="TableContents"/>
              <w:bidi w:val="0"/>
              <w:spacing w:before="0" w:after="283"/>
              <w:jc w:val="center"/>
              <w:rPr/>
            </w:pPr>
            <w:r>
              <w:rPr/>
              <w:t>Three months ended June 30,</w:t>
            </w:r>
          </w:p>
        </w:tc>
        <w:tc>
          <w:tcPr>
            <w:tcW w:w="15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683" w:type="dxa"/>
            <w:gridSpan w:val="6"/>
            <w:tcBorders>
              <w:bottom w:val="single" w:sz="8" w:space="0" w:color="000000"/>
            </w:tcBorders>
            <w:tcMar>
              <w:bottom w:w="28" w:type="dxa"/>
            </w:tcMar>
            <w:vAlign w:val="bottom"/>
          </w:tcPr>
          <w:p>
            <w:pPr>
              <w:pStyle w:val="TableContents"/>
              <w:bidi w:val="0"/>
              <w:spacing w:before="0" w:after="283"/>
              <w:jc w:val="center"/>
              <w:rPr/>
            </w:pPr>
            <w:r>
              <w:rPr/>
              <w:t>Six months ended June 30,</w:t>
            </w:r>
          </w:p>
        </w:tc>
        <w:tc>
          <w:tcPr>
            <w:tcW w:w="162" w:type="dxa"/>
            <w:tcBorders/>
            <w:vAlign w:val="bottom"/>
          </w:tcPr>
          <w:p>
            <w:pPr>
              <w:pStyle w:val="TableContents"/>
              <w:bidi w:val="0"/>
              <w:spacing w:before="0" w:after="283"/>
              <w:jc w:val="left"/>
              <w:rPr/>
            </w:pPr>
            <w:r>
              <w:rPr/>
              <w:t> </w:t>
            </w:r>
          </w:p>
        </w:tc>
      </w:tr>
      <w:tr>
        <w:trPr/>
        <w:tc>
          <w:tcPr>
            <w:tcW w:w="3784"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33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5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pPr>
            <w:r>
              <w:rPr/>
              <w:t>2026</w:t>
            </w:r>
          </w:p>
        </w:tc>
        <w:tc>
          <w:tcPr>
            <w:tcW w:w="292"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992" w:type="dxa"/>
            <w:gridSpan w:val="2"/>
            <w:tcBorders>
              <w:bottom w:val="single" w:sz="8" w:space="0" w:color="000000"/>
            </w:tcBorders>
            <w:tcMar>
              <w:bottom w:w="28" w:type="dxa"/>
            </w:tcMar>
            <w:vAlign w:val="bottom"/>
          </w:tcPr>
          <w:p>
            <w:pPr>
              <w:pStyle w:val="TableContents"/>
              <w:bidi w:val="0"/>
              <w:spacing w:before="0" w:after="283"/>
              <w:jc w:val="center"/>
              <w:rPr/>
            </w:pPr>
            <w:r>
              <w:rPr/>
              <w:t>2025</w:t>
            </w:r>
          </w:p>
        </w:tc>
        <w:tc>
          <w:tcPr>
            <w:tcW w:w="162" w:type="dxa"/>
            <w:tcBorders/>
            <w:vAlign w:val="bottom"/>
          </w:tcPr>
          <w:p>
            <w:pPr>
              <w:pStyle w:val="TableContents"/>
              <w:bidi w:val="0"/>
              <w:spacing w:before="0" w:after="283"/>
              <w:jc w:val="left"/>
              <w:rPr/>
            </w:pPr>
            <w:r>
              <w:rPr/>
              <w:t> </w:t>
            </w:r>
          </w:p>
        </w:tc>
      </w:tr>
      <w:tr>
        <w:trPr/>
        <w:tc>
          <w:tcPr>
            <w:tcW w:w="3784"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Core Operating Earnings before Income Taxes:</w:t>
            </w:r>
          </w:p>
        </w:tc>
        <w:tc>
          <w:tcPr>
            <w:tcW w:w="28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sz w:val="4"/>
                <w:szCs w:val="4"/>
              </w:rPr>
            </w:pPr>
            <w:r>
              <w:rPr>
                <w:sz w:val="4"/>
                <w:szCs w:val="4"/>
              </w:rPr>
            </w:r>
          </w:p>
        </w:tc>
        <w:tc>
          <w:tcPr>
            <w:tcW w:w="836"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sz w:val="4"/>
                <w:szCs w:val="4"/>
              </w:rPr>
            </w:pPr>
            <w:r>
              <w:rPr>
                <w:sz w:val="4"/>
                <w:szCs w:val="4"/>
              </w:rPr>
            </w:r>
          </w:p>
        </w:tc>
        <w:tc>
          <w:tcPr>
            <w:tcW w:w="8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861"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784" w:type="dxa"/>
            <w:tcBorders/>
          </w:tcPr>
          <w:p>
            <w:pPr>
              <w:pStyle w:val="TableContents"/>
              <w:bidi w:val="0"/>
              <w:spacing w:before="0" w:after="0"/>
              <w:jc w:val="left"/>
              <w:rPr>
                <w:rFonts w:ascii="Times New Roman" w:hAnsi="Times New Roman"/>
                <w:sz w:val="20"/>
              </w:rPr>
            </w:pPr>
            <w:r>
              <w:rPr>
                <w:rFonts w:ascii="Times New Roman" w:hAnsi="Times New Roman"/>
                <w:sz w:val="20"/>
              </w:rPr>
              <w:t>P&amp;C Insurance Segment</w:t>
            </w:r>
          </w:p>
        </w:tc>
        <w:tc>
          <w:tcPr>
            <w:tcW w:w="28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w:t>
            </w:r>
          </w:p>
        </w:tc>
        <w:tc>
          <w:tcPr>
            <w:tcW w:w="836" w:type="dxa"/>
            <w:tcBorders/>
            <w:vAlign w:val="bottom"/>
          </w:tcPr>
          <w:p>
            <w:pPr>
              <w:pStyle w:val="TableContents"/>
              <w:bidi w:val="0"/>
              <w:spacing w:before="0" w:after="283"/>
              <w:jc w:val="right"/>
              <w:rPr/>
            </w:pPr>
            <w:r>
              <w:rPr/>
              <w:t>350</w:t>
            </w:r>
          </w:p>
        </w:tc>
        <w:tc>
          <w:tcPr>
            <w:tcW w:w="33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w:t>
            </w:r>
          </w:p>
        </w:tc>
        <w:tc>
          <w:tcPr>
            <w:tcW w:w="840" w:type="dxa"/>
            <w:tcBorders/>
            <w:vAlign w:val="bottom"/>
          </w:tcPr>
          <w:p>
            <w:pPr>
              <w:pStyle w:val="TableContents"/>
              <w:bidi w:val="0"/>
              <w:spacing w:before="0" w:after="283"/>
              <w:jc w:val="right"/>
              <w:rPr/>
            </w:pPr>
            <w:r>
              <w:rPr/>
              <w:t>273</w:t>
            </w:r>
          </w:p>
        </w:tc>
        <w:tc>
          <w:tcPr>
            <w:tcW w:w="15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861" w:type="dxa"/>
            <w:tcBorders/>
            <w:vAlign w:val="bottom"/>
          </w:tcPr>
          <w:p>
            <w:pPr>
              <w:pStyle w:val="TableContents"/>
              <w:bidi w:val="0"/>
              <w:spacing w:before="0" w:after="283"/>
              <w:jc w:val="right"/>
              <w:rPr/>
            </w:pPr>
            <w:r>
              <w:rPr/>
              <w:t>659</w:t>
            </w:r>
          </w:p>
        </w:tc>
        <w:tc>
          <w:tcPr>
            <w:tcW w:w="292"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728" w:type="dxa"/>
            <w:tcBorders/>
            <w:vAlign w:val="bottom"/>
          </w:tcPr>
          <w:p>
            <w:pPr>
              <w:pStyle w:val="TableContents"/>
              <w:bidi w:val="0"/>
              <w:spacing w:before="0" w:after="283"/>
              <w:jc w:val="right"/>
              <w:rPr/>
            </w:pPr>
            <w:r>
              <w:rPr/>
              <w:t>519</w:t>
            </w:r>
          </w:p>
        </w:tc>
        <w:tc>
          <w:tcPr>
            <w:tcW w:w="162" w:type="dxa"/>
            <w:tcBorders/>
            <w:vAlign w:val="bottom"/>
          </w:tcPr>
          <w:p>
            <w:pPr>
              <w:pStyle w:val="TableContents"/>
              <w:bidi w:val="0"/>
              <w:spacing w:before="0" w:after="283"/>
              <w:jc w:val="left"/>
              <w:rPr/>
            </w:pPr>
            <w:r>
              <w:rPr/>
              <w:t> </w:t>
            </w:r>
          </w:p>
        </w:tc>
      </w:tr>
      <w:tr>
        <w:trPr/>
        <w:tc>
          <w:tcPr>
            <w:tcW w:w="3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corporate expenses</w:t>
            </w:r>
          </w:p>
        </w:tc>
        <w:tc>
          <w:tcPr>
            <w:tcW w:w="28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(50</w:t>
            </w:r>
          </w:p>
        </w:tc>
        <w:tc>
          <w:tcPr>
            <w:tcW w:w="339"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(46</w:t>
            </w:r>
          </w:p>
        </w:tc>
        <w:tc>
          <w:tcPr>
            <w:tcW w:w="15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(102</w:t>
            </w:r>
          </w:p>
        </w:tc>
        <w:tc>
          <w:tcPr>
            <w:tcW w:w="292"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(98</w:t>
            </w:r>
          </w:p>
        </w:tc>
        <w:tc>
          <w:tcPr>
            <w:tcW w:w="162" w:type="dxa"/>
            <w:tcBorders/>
            <w:shd w:fill="CCEEFF" w:val="clear"/>
            <w:vAlign w:val="bottom"/>
          </w:tcPr>
          <w:p>
            <w:pPr>
              <w:pStyle w:val="TableContents"/>
              <w:bidi w:val="0"/>
              <w:spacing w:before="0" w:after="283"/>
              <w:jc w:val="left"/>
              <w:rPr/>
            </w:pPr>
            <w:r>
              <w:rPr/>
              <w:t>) </w:t>
            </w:r>
          </w:p>
        </w:tc>
      </w:tr>
      <w:tr>
        <w:trPr/>
        <w:tc>
          <w:tcPr>
            <w:tcW w:w="3784"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836" w:type="dxa"/>
            <w:tcBorders/>
            <w:vAlign w:val="bottom"/>
          </w:tcPr>
          <w:p>
            <w:pPr>
              <w:pStyle w:val="TableContents"/>
              <w:pBdr>
                <w:top w:val="single" w:sz="2" w:space="1" w:color="000000"/>
              </w:pBdr>
              <w:bidi w:val="0"/>
              <w:spacing w:before="0" w:after="0"/>
              <w:jc w:val="left"/>
              <w:rPr/>
            </w:pPr>
            <w:r>
              <w:rPr/>
              <w:t> </w:t>
            </w:r>
          </w:p>
        </w:tc>
        <w:tc>
          <w:tcPr>
            <w:tcW w:w="339"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861" w:type="dxa"/>
            <w:tcBorders/>
            <w:vAlign w:val="bottom"/>
          </w:tcPr>
          <w:p>
            <w:pPr>
              <w:pStyle w:val="TableContents"/>
              <w:pBdr>
                <w:top w:val="single" w:sz="2" w:space="1" w:color="000000"/>
              </w:pBdr>
              <w:bidi w:val="0"/>
              <w:spacing w:before="0" w:after="0"/>
              <w:jc w:val="left"/>
              <w:rPr/>
            </w:pPr>
            <w:r>
              <w:rPr/>
              <w:t> </w:t>
            </w:r>
          </w:p>
        </w:tc>
        <w:tc>
          <w:tcPr>
            <w:tcW w:w="292"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784" w:type="dxa"/>
            <w:tcBorders/>
          </w:tcPr>
          <w:p>
            <w:pPr>
              <w:pStyle w:val="TableContents"/>
              <w:bidi w:val="0"/>
              <w:spacing w:before="0" w:after="0"/>
              <w:jc w:val="left"/>
              <w:rPr>
                <w:rFonts w:ascii="Times New Roman" w:hAnsi="Times New Roman"/>
                <w:sz w:val="20"/>
              </w:rPr>
            </w:pPr>
            <w:r>
              <w:rPr>
                <w:rFonts w:ascii="Times New Roman" w:hAnsi="Times New Roman"/>
                <w:sz w:val="20"/>
              </w:rPr>
              <w:t>Core operating earnings before income taxes</w:t>
            </w:r>
          </w:p>
        </w:tc>
        <w:tc>
          <w:tcPr>
            <w:tcW w:w="28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300</w:t>
            </w:r>
          </w:p>
        </w:tc>
        <w:tc>
          <w:tcPr>
            <w:tcW w:w="33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227</w:t>
            </w:r>
          </w:p>
        </w:tc>
        <w:tc>
          <w:tcPr>
            <w:tcW w:w="15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861" w:type="dxa"/>
            <w:tcBorders/>
            <w:vAlign w:val="bottom"/>
          </w:tcPr>
          <w:p>
            <w:pPr>
              <w:pStyle w:val="TableContents"/>
              <w:bidi w:val="0"/>
              <w:spacing w:before="0" w:after="283"/>
              <w:jc w:val="right"/>
              <w:rPr/>
            </w:pPr>
            <w:r>
              <w:rPr/>
              <w:t>557</w:t>
            </w:r>
          </w:p>
        </w:tc>
        <w:tc>
          <w:tcPr>
            <w:tcW w:w="292"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421</w:t>
            </w:r>
          </w:p>
        </w:tc>
        <w:tc>
          <w:tcPr>
            <w:tcW w:w="162" w:type="dxa"/>
            <w:tcBorders/>
            <w:vAlign w:val="bottom"/>
          </w:tcPr>
          <w:p>
            <w:pPr>
              <w:pStyle w:val="TableContents"/>
              <w:bidi w:val="0"/>
              <w:spacing w:before="0" w:after="283"/>
              <w:jc w:val="left"/>
              <w:rPr/>
            </w:pPr>
            <w:r>
              <w:rPr/>
              <w:t> </w:t>
            </w:r>
          </w:p>
        </w:tc>
      </w:tr>
      <w:tr>
        <w:trPr/>
        <w:tc>
          <w:tcPr>
            <w:tcW w:w="3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income taxes</w:t>
            </w:r>
          </w:p>
        </w:tc>
        <w:tc>
          <w:tcPr>
            <w:tcW w:w="28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66</w:t>
            </w:r>
          </w:p>
        </w:tc>
        <w:tc>
          <w:tcPr>
            <w:tcW w:w="339"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861" w:type="dxa"/>
            <w:tcBorders/>
            <w:shd w:fill="CCEEFF" w:val="clear"/>
            <w:vAlign w:val="bottom"/>
          </w:tcPr>
          <w:p>
            <w:pPr>
              <w:pStyle w:val="TableContents"/>
              <w:bidi w:val="0"/>
              <w:spacing w:before="0" w:after="283"/>
              <w:jc w:val="right"/>
              <w:rPr/>
            </w:pPr>
            <w:r>
              <w:rPr/>
              <w:t>117</w:t>
            </w:r>
          </w:p>
        </w:tc>
        <w:tc>
          <w:tcPr>
            <w:tcW w:w="292"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90</w:t>
            </w:r>
          </w:p>
        </w:tc>
        <w:tc>
          <w:tcPr>
            <w:tcW w:w="162" w:type="dxa"/>
            <w:tcBorders/>
            <w:shd w:fill="CCEEFF" w:val="clear"/>
            <w:vAlign w:val="bottom"/>
          </w:tcPr>
          <w:p>
            <w:pPr>
              <w:pStyle w:val="TableContents"/>
              <w:bidi w:val="0"/>
              <w:spacing w:before="0" w:after="283"/>
              <w:jc w:val="left"/>
              <w:rPr/>
            </w:pPr>
            <w:r>
              <w:rPr/>
              <w:t> </w:t>
            </w:r>
          </w:p>
        </w:tc>
      </w:tr>
      <w:tr>
        <w:trPr/>
        <w:tc>
          <w:tcPr>
            <w:tcW w:w="3784"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836" w:type="dxa"/>
            <w:tcBorders/>
            <w:vAlign w:val="bottom"/>
          </w:tcPr>
          <w:p>
            <w:pPr>
              <w:pStyle w:val="TableContents"/>
              <w:pBdr>
                <w:top w:val="single" w:sz="2" w:space="1" w:color="000000"/>
              </w:pBdr>
              <w:bidi w:val="0"/>
              <w:spacing w:before="0" w:after="0"/>
              <w:jc w:val="left"/>
              <w:rPr/>
            </w:pPr>
            <w:r>
              <w:rPr/>
              <w:t> </w:t>
            </w:r>
          </w:p>
        </w:tc>
        <w:tc>
          <w:tcPr>
            <w:tcW w:w="339"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861" w:type="dxa"/>
            <w:tcBorders/>
            <w:vAlign w:val="bottom"/>
          </w:tcPr>
          <w:p>
            <w:pPr>
              <w:pStyle w:val="TableContents"/>
              <w:pBdr>
                <w:top w:val="single" w:sz="2" w:space="1" w:color="000000"/>
              </w:pBdr>
              <w:bidi w:val="0"/>
              <w:spacing w:before="0" w:after="0"/>
              <w:jc w:val="left"/>
              <w:rPr/>
            </w:pPr>
            <w:r>
              <w:rPr/>
              <w:t> </w:t>
            </w:r>
          </w:p>
        </w:tc>
        <w:tc>
          <w:tcPr>
            <w:tcW w:w="292"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784" w:type="dxa"/>
            <w:tcBorders/>
          </w:tcPr>
          <w:p>
            <w:pPr>
              <w:pStyle w:val="TableContents"/>
              <w:bidi w:val="0"/>
              <w:spacing w:before="0" w:after="0"/>
              <w:jc w:val="left"/>
              <w:rPr>
                <w:rFonts w:ascii="Times New Roman" w:hAnsi="Times New Roman"/>
                <w:sz w:val="20"/>
              </w:rPr>
            </w:pPr>
            <w:r>
              <w:rPr>
                <w:rFonts w:ascii="Times New Roman" w:hAnsi="Times New Roman"/>
                <w:sz w:val="20"/>
              </w:rPr>
              <w:t>Core net operating earnings</w:t>
            </w:r>
          </w:p>
        </w:tc>
        <w:tc>
          <w:tcPr>
            <w:tcW w:w="28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w:t>
            </w:r>
          </w:p>
        </w:tc>
        <w:tc>
          <w:tcPr>
            <w:tcW w:w="836" w:type="dxa"/>
            <w:tcBorders/>
            <w:vAlign w:val="bottom"/>
          </w:tcPr>
          <w:p>
            <w:pPr>
              <w:pStyle w:val="TableContents"/>
              <w:bidi w:val="0"/>
              <w:spacing w:before="0" w:after="283"/>
              <w:jc w:val="right"/>
              <w:rPr/>
            </w:pPr>
            <w:r>
              <w:rPr/>
              <w:t>234</w:t>
            </w:r>
          </w:p>
        </w:tc>
        <w:tc>
          <w:tcPr>
            <w:tcW w:w="339"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w:t>
            </w:r>
          </w:p>
        </w:tc>
        <w:tc>
          <w:tcPr>
            <w:tcW w:w="840" w:type="dxa"/>
            <w:tcBorders/>
            <w:vAlign w:val="bottom"/>
          </w:tcPr>
          <w:p>
            <w:pPr>
              <w:pStyle w:val="TableContents"/>
              <w:bidi w:val="0"/>
              <w:spacing w:before="0" w:after="283"/>
              <w:jc w:val="right"/>
              <w:rPr/>
            </w:pPr>
            <w:r>
              <w:rPr/>
              <w:t>179</w:t>
            </w:r>
          </w:p>
        </w:tc>
        <w:tc>
          <w:tcPr>
            <w:tcW w:w="15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861" w:type="dxa"/>
            <w:tcBorders/>
            <w:vAlign w:val="bottom"/>
          </w:tcPr>
          <w:p>
            <w:pPr>
              <w:pStyle w:val="TableContents"/>
              <w:bidi w:val="0"/>
              <w:spacing w:before="0" w:after="283"/>
              <w:jc w:val="right"/>
              <w:rPr/>
            </w:pPr>
            <w:r>
              <w:rPr/>
              <w:t>440</w:t>
            </w:r>
          </w:p>
        </w:tc>
        <w:tc>
          <w:tcPr>
            <w:tcW w:w="292"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728" w:type="dxa"/>
            <w:tcBorders/>
            <w:vAlign w:val="bottom"/>
          </w:tcPr>
          <w:p>
            <w:pPr>
              <w:pStyle w:val="TableContents"/>
              <w:bidi w:val="0"/>
              <w:spacing w:before="0" w:after="283"/>
              <w:jc w:val="right"/>
              <w:rPr/>
            </w:pPr>
            <w:r>
              <w:rPr/>
              <w:t>331</w:t>
            </w:r>
          </w:p>
        </w:tc>
        <w:tc>
          <w:tcPr>
            <w:tcW w:w="162" w:type="dxa"/>
            <w:tcBorders/>
            <w:vAlign w:val="bottom"/>
          </w:tcPr>
          <w:p>
            <w:pPr>
              <w:pStyle w:val="TableContents"/>
              <w:bidi w:val="0"/>
              <w:spacing w:before="0" w:after="283"/>
              <w:jc w:val="left"/>
              <w:rPr/>
            </w:pPr>
            <w:r>
              <w:rPr/>
              <w:t> </w:t>
            </w:r>
          </w:p>
        </w:tc>
      </w:tr>
      <w:tr>
        <w:trPr/>
        <w:tc>
          <w:tcPr>
            <w:tcW w:w="3784"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double" w:sz="6" w:space="1" w:color="000000"/>
              </w:pBdr>
              <w:bidi w:val="0"/>
              <w:spacing w:before="0" w:after="0"/>
              <w:jc w:val="left"/>
              <w:rPr/>
            </w:pPr>
            <w:r>
              <w:rPr/>
              <w:t> </w:t>
            </w:r>
          </w:p>
        </w:tc>
        <w:tc>
          <w:tcPr>
            <w:tcW w:w="836" w:type="dxa"/>
            <w:tcBorders/>
            <w:vAlign w:val="bottom"/>
          </w:tcPr>
          <w:p>
            <w:pPr>
              <w:pStyle w:val="TableContents"/>
              <w:pBdr>
                <w:top w:val="double" w:sz="6" w:space="1" w:color="000000"/>
              </w:pBdr>
              <w:bidi w:val="0"/>
              <w:spacing w:before="0" w:after="0"/>
              <w:jc w:val="left"/>
              <w:rPr/>
            </w:pPr>
            <w:r>
              <w:rPr/>
              <w:t> </w:t>
            </w:r>
          </w:p>
        </w:tc>
        <w:tc>
          <w:tcPr>
            <w:tcW w:w="339"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double" w:sz="6" w:space="1" w:color="000000"/>
              </w:pBdr>
              <w:bidi w:val="0"/>
              <w:spacing w:before="0" w:after="0"/>
              <w:jc w:val="left"/>
              <w:rPr/>
            </w:pPr>
            <w:r>
              <w:rPr/>
              <w:t> </w:t>
            </w:r>
          </w:p>
        </w:tc>
        <w:tc>
          <w:tcPr>
            <w:tcW w:w="84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861" w:type="dxa"/>
            <w:tcBorders/>
            <w:vAlign w:val="bottom"/>
          </w:tcPr>
          <w:p>
            <w:pPr>
              <w:pStyle w:val="TableContents"/>
              <w:pBdr>
                <w:top w:val="double" w:sz="6" w:space="1" w:color="000000"/>
              </w:pBdr>
              <w:bidi w:val="0"/>
              <w:spacing w:before="0" w:after="0"/>
              <w:jc w:val="left"/>
              <w:rPr/>
            </w:pPr>
            <w:r>
              <w:rPr/>
              <w:t> </w:t>
            </w:r>
          </w:p>
        </w:tc>
        <w:tc>
          <w:tcPr>
            <w:tcW w:w="292"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728"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Shareholders’ Equity at June 30, 2026, includes ($142 million) ($1.71 per share loss) in Accumulated Other Comprehensive Income (Loss) compared to ($50 million) ($0.60 per share loss) at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Supplemental Notes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2"/>
        <w:gridCol w:w="201"/>
        <w:gridCol w:w="9395"/>
      </w:tblGrid>
      <w:tr>
        <w:trPr/>
        <w:tc>
          <w:tcPr>
            <w:tcW w:w="407"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9395" w:type="dxa"/>
            <w:tcBorders/>
          </w:tcPr>
          <w:p>
            <w:pPr>
              <w:pStyle w:val="TableContents"/>
              <w:bidi w:val="0"/>
              <w:spacing w:before="0" w:after="0"/>
              <w:jc w:val="left"/>
              <w:rPr>
                <w:rFonts w:ascii="Times New Roman" w:hAnsi="Times New Roman"/>
                <w:sz w:val="20"/>
              </w:rPr>
            </w:pPr>
            <w:r>
              <w:rPr>
                <w:rFonts w:ascii="Times New Roman" w:hAnsi="Times New Roman"/>
                <w:b/>
                <w:sz w:val="20"/>
              </w:rPr>
              <w:t>Property</w:t>
            </w:r>
            <w:r>
              <w:rPr>
                <w:rFonts w:ascii="Times New Roman" w:hAnsi="Times New Roman"/>
                <w:sz w:val="20"/>
              </w:rPr>
              <w:t> </w:t>
            </w:r>
            <w:r>
              <w:rPr>
                <w:rFonts w:ascii="Times New Roman" w:hAnsi="Times New Roman"/>
                <w:b/>
                <w:sz w:val="20"/>
              </w:rPr>
              <w:t>&amp; Transportation</w:t>
            </w:r>
            <w:r>
              <w:rPr>
                <w:rFonts w:ascii="Times New Roman" w:hAnsi="Times New Roman"/>
                <w:sz w:val="20"/>
              </w:rPr>
              <w:t xml:space="preserve"> includes primarily physical damage and liability coverage for buses and trucks and other specialty transportation niches, inland and ocean marine, agricultural-related products, and other commercial property coverages.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203"/>
        <w:gridCol w:w="204"/>
        <w:gridCol w:w="9392"/>
      </w:tblGrid>
      <w:tr>
        <w:trPr/>
        <w:tc>
          <w:tcPr>
            <w:tcW w:w="4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b/>
                <w:sz w:val="20"/>
              </w:rPr>
              <w:t>Specialty Casualty</w:t>
            </w:r>
            <w:r>
              <w:rPr>
                <w:rFonts w:ascii="Times New Roman" w:hAnsi="Times New Roman"/>
                <w:sz w:val="20"/>
              </w:rPr>
              <w:t xml:space="preserve"> includes primarily excess and surplus and excess liability; general liability for the energy, construction and environmental industries; executive and professional liability; specialty coverages in targeted markets, and workers’ compensation 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2"/>
        <w:gridCol w:w="202"/>
        <w:gridCol w:w="9394"/>
      </w:tblGrid>
      <w:tr>
        <w:trPr/>
        <w:tc>
          <w:tcPr>
            <w:tcW w:w="407"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9394" w:type="dxa"/>
            <w:tcBorders/>
          </w:tcPr>
          <w:p>
            <w:pPr>
              <w:pStyle w:val="TableContents"/>
              <w:bidi w:val="0"/>
              <w:spacing w:before="0" w:after="0"/>
              <w:jc w:val="left"/>
              <w:rPr>
                <w:rFonts w:ascii="Times New Roman" w:hAnsi="Times New Roman"/>
                <w:sz w:val="20"/>
              </w:rPr>
            </w:pPr>
            <w:r>
              <w:rPr>
                <w:rFonts w:ascii="Times New Roman" w:hAnsi="Times New Roman"/>
                <w:b/>
                <w:sz w:val="20"/>
              </w:rPr>
              <w:t>Specialty Financial</w:t>
            </w:r>
            <w:r>
              <w:rPr>
                <w:rFonts w:ascii="Times New Roman" w:hAnsi="Times New Roman"/>
                <w:sz w:val="20"/>
              </w:rPr>
              <w:t xml:space="preserve"> includes primarily risk management insurance programs for lending and leasing institutions (including equipment leasing and collateral and lender-placed mortgage property insurance), surety and fidelity products and trade credit insurance.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 </w:t>
      </w:r>
    </w:p>
    <w:p>
      <w:pPr>
        <w:pStyle w:val="TextBody"/>
        <w:bidi w:val="0"/>
        <w:spacing w:before="0" w:after="0"/>
        <w:jc w:val="right"/>
        <w:rPr>
          <w:rFonts w:ascii="Times New Roman" w:hAnsi="Times New Roman"/>
          <w:b/>
          <w:sz w:val="20"/>
        </w:rPr>
      </w:pPr>
      <w:bookmarkStart w:id="4" w:name="d124182dex992.htm"/>
      <w:bookmarkStart w:id="5" w:name="ksd124182dex992"/>
      <w:bookmarkEnd w:id="4"/>
      <w:bookmarkEnd w:id="5"/>
      <w:r>
        <w:rPr>
          <w:rFonts w:ascii="Times New Roman" w:hAnsi="Times New Roman"/>
          <w:b/>
          <w:sz w:val="20"/>
        </w:rPr>
        <w:t xml:space="preserve">Exhibit 99.2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673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6736" w:type="dxa"/>
            <w:tcBorders/>
            <w:vAlign w:val="center"/>
          </w:tcPr>
          <w:p>
            <w:pPr>
              <w:pStyle w:val="TableContents"/>
              <w:bidi w:val="0"/>
              <w:spacing w:before="0" w:after="283"/>
              <w:jc w:val="left"/>
              <w:rPr>
                <w:sz w:val="4"/>
                <w:szCs w:val="4"/>
              </w:rPr>
            </w:pPr>
            <w:r>
              <w:rPr>
                <w:sz w:val="4"/>
                <w:szCs w:val="4"/>
              </w:rPr>
            </w:r>
          </w:p>
        </w:tc>
      </w:tr>
      <w:tr>
        <w:trPr/>
        <w:tc>
          <w:tcPr>
            <w:tcW w:w="3367" w:type="dxa"/>
            <w:vMerge w:val="restart"/>
            <w:tcBorders/>
          </w:tcPr>
          <w:p>
            <w:pPr>
              <w:pStyle w:val="TableContents"/>
              <w:bidi w:val="0"/>
              <w:spacing w:before="0" w:after="283"/>
              <w:jc w:val="left"/>
              <w:rPr/>
            </w:pPr>
            <w:r>
              <w:rPr/>
              <w:drawing>
                <wp:inline distT="0" distB="0" distL="0" distR="0">
                  <wp:extent cx="1609725" cy="847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09725" cy="847725"/>
                          </a:xfrm>
                          <a:prstGeom prst="rect">
                            <a:avLst/>
                          </a:prstGeom>
                        </pic:spPr>
                      </pic:pic>
                    </a:graphicData>
                  </a:graphic>
                </wp:inline>
              </w:drawing>
            </w:r>
            <w:r>
              <w:rPr/>
              <w:t xml:space="preserve"> </w:t>
            </w:r>
          </w:p>
        </w:tc>
        <w:tc>
          <w:tcPr>
            <w:tcW w:w="102" w:type="dxa"/>
            <w:tcBorders/>
            <w:vAlign w:val="bottom"/>
          </w:tcPr>
          <w:p>
            <w:pPr>
              <w:pStyle w:val="TableContents"/>
              <w:bidi w:val="0"/>
              <w:spacing w:before="0" w:after="283"/>
              <w:jc w:val="left"/>
              <w:rPr/>
            </w:pPr>
            <w:r>
              <w:rPr/>
              <w:t> </w:t>
            </w:r>
          </w:p>
        </w:tc>
        <w:tc>
          <w:tcPr>
            <w:tcW w:w="6736" w:type="dxa"/>
            <w:tcBorders/>
          </w:tcPr>
          <w:p>
            <w:pPr>
              <w:pStyle w:val="TableContents"/>
              <w:bidi w:val="0"/>
              <w:spacing w:before="0" w:after="283"/>
              <w:jc w:val="left"/>
              <w:rPr>
                <w:sz w:val="4"/>
                <w:szCs w:val="4"/>
              </w:rPr>
            </w:pPr>
            <w:r>
              <w:rPr>
                <w:sz w:val="4"/>
                <w:szCs w:val="4"/>
              </w:rPr>
            </w:r>
          </w:p>
        </w:tc>
      </w:tr>
      <w:tr>
        <w:trPr/>
        <w:tc>
          <w:tcPr>
            <w:tcW w:w="3367" w:type="dxa"/>
            <w:vMerge w:val="continue"/>
            <w:tcBorders/>
          </w:tcPr>
          <w:p>
            <w:pPr>
              <w:pStyle w:val="Normal"/>
              <w:bidi w:val="0"/>
              <w:jc w:val="left"/>
              <w:rPr/>
            </w:pPr>
            <w:r>
              <w:rPr/>
            </w:r>
          </w:p>
        </w:tc>
        <w:tc>
          <w:tcPr>
            <w:tcW w:w="102" w:type="dxa"/>
            <w:tcBorders/>
            <w:vAlign w:val="bottom"/>
          </w:tcPr>
          <w:p>
            <w:pPr>
              <w:pStyle w:val="TableContents"/>
              <w:bidi w:val="0"/>
              <w:spacing w:before="0" w:after="283"/>
              <w:jc w:val="left"/>
              <w:rPr/>
            </w:pPr>
            <w:r>
              <w:rPr/>
              <w:t> </w:t>
            </w:r>
          </w:p>
        </w:tc>
        <w:tc>
          <w:tcPr>
            <w:tcW w:w="6736" w:type="dxa"/>
            <w:tcBorders/>
          </w:tcPr>
          <w:p>
            <w:pPr>
              <w:pStyle w:val="TableContents"/>
              <w:bidi w:val="0"/>
              <w:spacing w:before="0" w:after="283"/>
              <w:jc w:val="left"/>
              <w:rPr>
                <w:sz w:val="4"/>
                <w:szCs w:val="4"/>
              </w:rPr>
            </w:pPr>
            <w:r>
              <w:rPr>
                <w:sz w:val="4"/>
                <w:szCs w:val="4"/>
              </w:rPr>
            </w:r>
          </w:p>
        </w:tc>
      </w:tr>
      <w:tr>
        <w:trPr/>
        <w:tc>
          <w:tcPr>
            <w:tcW w:w="3367" w:type="dxa"/>
            <w:vMerge w:val="continue"/>
            <w:tcBorders/>
          </w:tcPr>
          <w:p>
            <w:pPr>
              <w:pStyle w:val="Normal"/>
              <w:bidi w:val="0"/>
              <w:jc w:val="left"/>
              <w:rPr/>
            </w:pPr>
            <w:r>
              <w:rPr/>
            </w:r>
          </w:p>
        </w:tc>
        <w:tc>
          <w:tcPr>
            <w:tcW w:w="102" w:type="dxa"/>
            <w:tcBorders/>
            <w:vAlign w:val="bottom"/>
          </w:tcPr>
          <w:p>
            <w:pPr>
              <w:pStyle w:val="TableContents"/>
              <w:bidi w:val="0"/>
              <w:spacing w:before="0" w:after="283"/>
              <w:jc w:val="left"/>
              <w:rPr/>
            </w:pPr>
            <w:r>
              <w:rPr/>
              <w:t> </w:t>
            </w:r>
          </w:p>
        </w:tc>
        <w:tc>
          <w:tcPr>
            <w:tcW w:w="6736" w:type="dxa"/>
            <w:tcBorders/>
          </w:tcPr>
          <w:p>
            <w:pPr>
              <w:pStyle w:val="TableContents"/>
              <w:bidi w:val="0"/>
              <w:spacing w:before="0" w:after="283"/>
              <w:jc w:val="left"/>
              <w:rPr>
                <w:b/>
              </w:rPr>
            </w:pPr>
            <w:r>
              <w:rPr>
                <w:b/>
              </w:rPr>
              <w:t>American Financial Group, Inc.</w:t>
            </w:r>
          </w:p>
        </w:tc>
      </w:tr>
      <w:tr>
        <w:trPr/>
        <w:tc>
          <w:tcPr>
            <w:tcW w:w="3367" w:type="dxa"/>
            <w:vMerge w:val="continue"/>
            <w:tcBorders/>
          </w:tcPr>
          <w:p>
            <w:pPr>
              <w:pStyle w:val="Normal"/>
              <w:bidi w:val="0"/>
              <w:jc w:val="left"/>
              <w:rPr/>
            </w:pPr>
            <w:r>
              <w:rPr/>
            </w:r>
          </w:p>
        </w:tc>
        <w:tc>
          <w:tcPr>
            <w:tcW w:w="102" w:type="dxa"/>
            <w:tcBorders/>
            <w:vAlign w:val="bottom"/>
          </w:tcPr>
          <w:p>
            <w:pPr>
              <w:pStyle w:val="TableContents"/>
              <w:bidi w:val="0"/>
              <w:spacing w:before="0" w:after="283"/>
              <w:jc w:val="left"/>
              <w:rPr/>
            </w:pPr>
            <w:r>
              <w:rPr/>
              <w:t> </w:t>
            </w:r>
          </w:p>
        </w:tc>
        <w:tc>
          <w:tcPr>
            <w:tcW w:w="6736" w:type="dxa"/>
            <w:tcBorders/>
          </w:tcPr>
          <w:p>
            <w:pPr>
              <w:pStyle w:val="TableContents"/>
              <w:bidi w:val="0"/>
              <w:spacing w:before="0" w:after="283"/>
              <w:jc w:val="left"/>
              <w:rPr>
                <w:b/>
              </w:rPr>
            </w:pPr>
            <w:r>
              <w:rPr>
                <w:b/>
              </w:rPr>
              <w:t>Investor Supplement - Second Quarter 2026</w:t>
            </w:r>
          </w:p>
        </w:tc>
      </w:tr>
      <w:tr>
        <w:trPr/>
        <w:tc>
          <w:tcPr>
            <w:tcW w:w="3367" w:type="dxa"/>
            <w:vMerge w:val="continue"/>
            <w:tcBorders/>
          </w:tcPr>
          <w:p>
            <w:pPr>
              <w:pStyle w:val="Normal"/>
              <w:bidi w:val="0"/>
              <w:jc w:val="left"/>
              <w:rPr/>
            </w:pPr>
            <w:r>
              <w:rPr/>
            </w:r>
          </w:p>
        </w:tc>
        <w:tc>
          <w:tcPr>
            <w:tcW w:w="102" w:type="dxa"/>
            <w:tcBorders/>
            <w:vAlign w:val="bottom"/>
          </w:tcPr>
          <w:p>
            <w:pPr>
              <w:pStyle w:val="TableContents"/>
              <w:bidi w:val="0"/>
              <w:spacing w:before="0" w:after="283"/>
              <w:jc w:val="left"/>
              <w:rPr/>
            </w:pPr>
            <w:r>
              <w:rPr/>
              <w:t> </w:t>
            </w:r>
          </w:p>
        </w:tc>
        <w:tc>
          <w:tcPr>
            <w:tcW w:w="6736"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August 4, 2026</w:t>
            </w:r>
          </w:p>
        </w:tc>
      </w:tr>
      <w:tr>
        <w:trPr/>
        <w:tc>
          <w:tcPr>
            <w:tcW w:w="3367" w:type="dxa"/>
            <w:vMerge w:val="continue"/>
            <w:tcBorders/>
          </w:tcPr>
          <w:p>
            <w:pPr>
              <w:pStyle w:val="Normal"/>
              <w:bidi w:val="0"/>
              <w:jc w:val="left"/>
              <w:rPr/>
            </w:pPr>
            <w:r>
              <w:rPr/>
            </w:r>
          </w:p>
        </w:tc>
        <w:tc>
          <w:tcPr>
            <w:tcW w:w="102" w:type="dxa"/>
            <w:tcBorders/>
            <w:vAlign w:val="bottom"/>
          </w:tcPr>
          <w:p>
            <w:pPr>
              <w:pStyle w:val="TableContents"/>
              <w:bidi w:val="0"/>
              <w:spacing w:before="0" w:after="283"/>
              <w:jc w:val="left"/>
              <w:rPr/>
            </w:pPr>
            <w:r>
              <w:rPr/>
              <w:t> </w:t>
            </w:r>
          </w:p>
        </w:tc>
        <w:tc>
          <w:tcPr>
            <w:tcW w:w="6736"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American Financial Group, Inc.</w:t>
            </w:r>
          </w:p>
        </w:tc>
      </w:tr>
      <w:tr>
        <w:trPr/>
        <w:tc>
          <w:tcPr>
            <w:tcW w:w="3367" w:type="dxa"/>
            <w:vMerge w:val="continue"/>
            <w:tcBorders/>
          </w:tcPr>
          <w:p>
            <w:pPr>
              <w:pStyle w:val="Normal"/>
              <w:bidi w:val="0"/>
              <w:jc w:val="left"/>
              <w:rPr/>
            </w:pPr>
            <w:r>
              <w:rPr/>
            </w:r>
          </w:p>
        </w:tc>
        <w:tc>
          <w:tcPr>
            <w:tcW w:w="102" w:type="dxa"/>
            <w:tcBorders/>
            <w:vAlign w:val="bottom"/>
          </w:tcPr>
          <w:p>
            <w:pPr>
              <w:pStyle w:val="TableContents"/>
              <w:bidi w:val="0"/>
              <w:spacing w:before="0" w:after="283"/>
              <w:jc w:val="left"/>
              <w:rPr/>
            </w:pPr>
            <w:r>
              <w:rPr/>
              <w:t> </w:t>
            </w:r>
          </w:p>
        </w:tc>
        <w:tc>
          <w:tcPr>
            <w:tcW w:w="6736" w:type="dxa"/>
            <w:tcBorders/>
          </w:tcPr>
          <w:p>
            <w:pPr>
              <w:pStyle w:val="TableContents"/>
              <w:bidi w:val="0"/>
              <w:spacing w:before="0" w:after="283"/>
              <w:jc w:val="left"/>
              <w:rPr>
                <w:b/>
              </w:rPr>
            </w:pPr>
            <w:r>
              <w:rPr>
                <w:b/>
              </w:rPr>
              <w:t>Corporate Headquarters</w:t>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6736" w:type="dxa"/>
            <w:tcBorders/>
          </w:tcPr>
          <w:p>
            <w:pPr>
              <w:pStyle w:val="TableContents"/>
              <w:bidi w:val="0"/>
              <w:spacing w:before="0" w:after="0"/>
              <w:jc w:val="left"/>
              <w:rPr>
                <w:rFonts w:ascii="Times New Roman" w:hAnsi="Times New Roman"/>
                <w:sz w:val="20"/>
              </w:rPr>
            </w:pPr>
            <w:r>
              <w:rPr>
                <w:rFonts w:ascii="Times New Roman" w:hAnsi="Times New Roman"/>
                <w:sz w:val="20"/>
              </w:rPr>
              <w:t>Great American Insurance Group Tower</w:t>
            </w:r>
          </w:p>
          <w:p>
            <w:pPr>
              <w:pStyle w:val="TableContents"/>
              <w:bidi w:val="0"/>
              <w:spacing w:before="0" w:after="20"/>
              <w:jc w:val="left"/>
              <w:rPr>
                <w:rFonts w:ascii="Times New Roman" w:hAnsi="Times New Roman"/>
                <w:sz w:val="20"/>
              </w:rPr>
            </w:pPr>
            <w:r>
              <w:rPr>
                <w:rFonts w:ascii="Times New Roman" w:hAnsi="Times New Roman"/>
                <w:sz w:val="20"/>
              </w:rPr>
              <w:t>301 E Fourth Street</w:t>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6736" w:type="dxa"/>
            <w:tcBorders/>
          </w:tcPr>
          <w:p>
            <w:pPr>
              <w:pStyle w:val="TableContents"/>
              <w:bidi w:val="0"/>
              <w:spacing w:before="0" w:after="0"/>
              <w:jc w:val="left"/>
              <w:rPr>
                <w:rFonts w:ascii="Times New Roman" w:hAnsi="Times New Roman"/>
                <w:sz w:val="20"/>
              </w:rPr>
            </w:pPr>
            <w:r>
              <w:rPr>
                <w:rFonts w:ascii="Times New Roman" w:hAnsi="Times New Roman"/>
                <w:sz w:val="20"/>
              </w:rPr>
              <w:t>Cincinnati, OH 45202</w:t>
            </w:r>
          </w:p>
          <w:p>
            <w:pPr>
              <w:pStyle w:val="TableContents"/>
              <w:bidi w:val="0"/>
              <w:spacing w:before="0" w:after="20"/>
              <w:jc w:val="left"/>
              <w:rPr>
                <w:rFonts w:ascii="Times New Roman" w:hAnsi="Times New Roman"/>
                <w:sz w:val="20"/>
              </w:rPr>
            </w:pPr>
            <w:r>
              <w:rPr>
                <w:rFonts w:ascii="Times New Roman" w:hAnsi="Times New Roman"/>
                <w:sz w:val="20"/>
              </w:rPr>
              <w:t>513 579 6739</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7877"/>
        <w:gridCol w:w="120"/>
        <w:gridCol w:w="2208"/>
      </w:tblGrid>
      <w:tr>
        <w:trPr/>
        <w:tc>
          <w:tcPr>
            <w:tcW w:w="787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r>
      <w:tr>
        <w:trPr/>
        <w:tc>
          <w:tcPr>
            <w:tcW w:w="7877" w:type="dxa"/>
            <w:tcBorders/>
          </w:tcPr>
          <w:p>
            <w:pPr>
              <w:pStyle w:val="TableContents"/>
              <w:bidi w:val="0"/>
              <w:spacing w:before="0" w:after="283"/>
              <w:jc w:val="left"/>
              <w:rPr>
                <w:b/>
              </w:rPr>
            </w:pPr>
            <w:r>
              <w:rPr>
                <w:b/>
              </w:rPr>
              <w:t>American Financial Group, Inc.</w:t>
            </w:r>
          </w:p>
        </w:tc>
        <w:tc>
          <w:tcPr>
            <w:tcW w:w="120" w:type="dxa"/>
            <w:vMerge w:val="restart"/>
            <w:tcBorders/>
            <w:vAlign w:val="bottom"/>
          </w:tcPr>
          <w:p>
            <w:pPr>
              <w:pStyle w:val="TableContents"/>
              <w:bidi w:val="0"/>
              <w:spacing w:before="0" w:after="283"/>
              <w:jc w:val="left"/>
              <w:rPr/>
            </w:pPr>
            <w:r>
              <w:rPr/>
              <w:t>  </w:t>
            </w:r>
          </w:p>
        </w:tc>
        <w:tc>
          <w:tcPr>
            <w:tcW w:w="2208" w:type="dxa"/>
            <w:vMerge w:val="restart"/>
            <w:tcBorders/>
          </w:tcPr>
          <w:p>
            <w:pPr>
              <w:pStyle w:val="TableContents"/>
              <w:bidi w:val="0"/>
              <w:spacing w:before="0" w:after="283"/>
              <w:jc w:val="right"/>
              <w:rPr/>
            </w:pPr>
            <w:r>
              <w:rPr/>
              <w:drawing>
                <wp:inline distT="0" distB="0" distL="0" distR="0">
                  <wp:extent cx="1152525" cy="600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52525" cy="600075"/>
                          </a:xfrm>
                          <a:prstGeom prst="rect">
                            <a:avLst/>
                          </a:prstGeom>
                        </pic:spPr>
                      </pic:pic>
                    </a:graphicData>
                  </a:graphic>
                </wp:inline>
              </w:drawing>
            </w:r>
            <w:r>
              <w:rPr/>
              <w:t xml:space="preserve"> </w:t>
            </w:r>
          </w:p>
        </w:tc>
      </w:tr>
      <w:tr>
        <w:trPr/>
        <w:tc>
          <w:tcPr>
            <w:tcW w:w="7877" w:type="dxa"/>
            <w:tcBorders/>
          </w:tcPr>
          <w:p>
            <w:pPr>
              <w:pStyle w:val="TableContents"/>
              <w:bidi w:val="0"/>
              <w:spacing w:before="0" w:after="283"/>
              <w:jc w:val="left"/>
              <w:rPr>
                <w:b/>
              </w:rPr>
            </w:pPr>
            <w:r>
              <w:rPr>
                <w:b/>
              </w:rPr>
              <w:t>Table of Contents - Investor Supplement - Second Quarter 2026</w:t>
            </w:r>
          </w:p>
        </w:tc>
        <w:tc>
          <w:tcPr>
            <w:tcW w:w="120" w:type="dxa"/>
            <w:vMerge w:val="continue"/>
            <w:tcBorders/>
            <w:vAlign w:val="bottom"/>
          </w:tcPr>
          <w:p>
            <w:pPr>
              <w:pStyle w:val="Normal"/>
              <w:bidi w:val="0"/>
              <w:jc w:val="left"/>
              <w:rPr/>
            </w:pPr>
            <w:r>
              <w:rPr/>
            </w:r>
          </w:p>
        </w:tc>
        <w:tc>
          <w:tcPr>
            <w:tcW w:w="2208" w:type="dxa"/>
            <w:vMerge w:val="continue"/>
            <w:tcBorders/>
          </w:tcPr>
          <w:p>
            <w:pPr>
              <w:pStyle w:val="Normal"/>
              <w:bidi w:val="0"/>
              <w:jc w:val="left"/>
              <w:rPr/>
            </w:pPr>
            <w:r>
              <w:rPr/>
            </w:r>
          </w:p>
        </w:tc>
      </w:tr>
      <w:tr>
        <w:trPr/>
        <w:tc>
          <w:tcPr>
            <w:tcW w:w="7877" w:type="dxa"/>
            <w:tcBorders/>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2208" w:type="dxa"/>
            <w:vMerge w:val="continue"/>
            <w:tcBorders/>
          </w:tcPr>
          <w:p>
            <w:pPr>
              <w:pStyle w:val="Normal"/>
              <w:bidi w:val="0"/>
              <w:jc w:val="left"/>
              <w:rPr/>
            </w:pPr>
            <w:r>
              <w:rPr/>
            </w:r>
          </w:p>
        </w:tc>
      </w:tr>
      <w:tr>
        <w:trPr/>
        <w:tc>
          <w:tcPr>
            <w:tcW w:w="7877" w:type="dxa"/>
            <w:tcBorders/>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2208" w:type="dxa"/>
            <w:vMerge w:val="continue"/>
            <w:tcBorders/>
          </w:tcPr>
          <w:p>
            <w:pPr>
              <w:pStyle w:val="Normal"/>
              <w:bidi w:val="0"/>
              <w:jc w:val="left"/>
              <w:rPr/>
            </w:pPr>
            <w:r>
              <w:rPr/>
            </w:r>
          </w:p>
        </w:tc>
      </w:tr>
      <w:tr>
        <w:trPr/>
        <w:tc>
          <w:tcPr>
            <w:tcW w:w="7877" w:type="dxa"/>
            <w:tcBorders/>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2208" w:type="dxa"/>
            <w:vMerge w:val="continue"/>
            <w:tcBorders/>
          </w:tcPr>
          <w:p>
            <w:pPr>
              <w:pStyle w:val="Normal"/>
              <w:bidi w:val="0"/>
              <w:jc w:val="left"/>
              <w:rPr/>
            </w:pPr>
            <w:r>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46"/>
        <w:gridCol w:w="272"/>
        <w:gridCol w:w="96"/>
        <w:gridCol w:w="429"/>
        <w:gridCol w:w="62"/>
      </w:tblGrid>
      <w:tr>
        <w:trPr/>
        <w:tc>
          <w:tcPr>
            <w:tcW w:w="9346"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4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Section</w:t>
            </w:r>
          </w:p>
        </w:tc>
        <w:tc>
          <w:tcPr>
            <w:tcW w:w="272" w:type="dxa"/>
            <w:tcBorders/>
            <w:vAlign w:val="bottom"/>
          </w:tcPr>
          <w:p>
            <w:pPr>
              <w:pStyle w:val="TableContents"/>
              <w:bidi w:val="0"/>
              <w:spacing w:before="0" w:after="283"/>
              <w:jc w:val="left"/>
              <w:rPr/>
            </w:pPr>
            <w:r>
              <w:rPr/>
              <w:t>  </w:t>
            </w:r>
          </w:p>
        </w:tc>
        <w:tc>
          <w:tcPr>
            <w:tcW w:w="5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346" w:type="dxa"/>
            <w:tcBorders/>
            <w:vAlign w:val="center"/>
          </w:tcPr>
          <w:p>
            <w:pPr>
              <w:pStyle w:val="TableContents"/>
              <w:bidi w:val="0"/>
              <w:spacing w:before="0" w:after="283"/>
              <w:jc w:val="left"/>
              <w:rPr>
                <w:sz w:val="4"/>
                <w:szCs w:val="4"/>
              </w:rPr>
            </w:pPr>
            <w:r>
              <w:rPr>
                <w:sz w:val="4"/>
                <w:szCs w:val="4"/>
              </w:rPr>
            </w:r>
          </w:p>
        </w:tc>
        <w:tc>
          <w:tcPr>
            <w:tcW w:w="859" w:type="dxa"/>
            <w:gridSpan w:val="4"/>
            <w:tcBorders/>
            <w:vAlign w:val="center"/>
          </w:tcPr>
          <w:p>
            <w:pPr>
              <w:pStyle w:val="TableContents"/>
              <w:bidi w:val="0"/>
              <w:spacing w:before="0" w:after="283"/>
              <w:jc w:val="left"/>
              <w:rPr>
                <w:sz w:val="4"/>
                <w:szCs w:val="4"/>
              </w:rPr>
            </w:pPr>
            <w:r>
              <w:rPr>
                <w:sz w:val="4"/>
                <w:szCs w:val="4"/>
              </w:rPr>
            </w:r>
          </w:p>
        </w:tc>
      </w:tr>
      <w:tr>
        <w:trPr/>
        <w:tc>
          <w:tcPr>
            <w:tcW w:w="9346" w:type="dxa"/>
            <w:tcBorders/>
          </w:tcPr>
          <w:p>
            <w:pPr>
              <w:pStyle w:val="TableContents"/>
              <w:bidi w:val="0"/>
              <w:spacing w:before="0" w:after="0"/>
              <w:jc w:val="left"/>
              <w:rPr>
                <w:rFonts w:ascii="Times New Roman" w:hAnsi="Times New Roman"/>
                <w:sz w:val="20"/>
              </w:rPr>
            </w:pPr>
            <w:r>
              <w:rPr>
                <w:rFonts w:ascii="Times New Roman" w:hAnsi="Times New Roman"/>
                <w:sz w:val="20"/>
              </w:rPr>
              <w:t>Table of Contents - Investor Supplement - Second Quarter 2026</w:t>
            </w:r>
          </w:p>
        </w:tc>
        <w:tc>
          <w:tcPr>
            <w:tcW w:w="2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346" w:type="dxa"/>
            <w:tcBorders/>
          </w:tcPr>
          <w:p>
            <w:pPr>
              <w:pStyle w:val="TableContents"/>
              <w:bidi w:val="0"/>
              <w:spacing w:before="0" w:after="0"/>
              <w:jc w:val="left"/>
              <w:rPr>
                <w:rFonts w:ascii="Times New Roman" w:hAnsi="Times New Roman"/>
                <w:sz w:val="20"/>
              </w:rPr>
            </w:pPr>
            <w:r>
              <w:rPr>
                <w:rFonts w:ascii="Times New Roman" w:hAnsi="Times New Roman"/>
                <w:sz w:val="20"/>
              </w:rPr>
              <w:t>Financial Highlights</w:t>
            </w:r>
          </w:p>
        </w:tc>
        <w:tc>
          <w:tcPr>
            <w:tcW w:w="2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346" w:type="dxa"/>
            <w:tcBorders/>
          </w:tcPr>
          <w:p>
            <w:pPr>
              <w:pStyle w:val="TableContents"/>
              <w:bidi w:val="0"/>
              <w:spacing w:before="0" w:after="0"/>
              <w:jc w:val="left"/>
              <w:rPr>
                <w:rFonts w:ascii="Times New Roman" w:hAnsi="Times New Roman"/>
                <w:sz w:val="20"/>
              </w:rPr>
            </w:pPr>
            <w:r>
              <w:rPr>
                <w:rFonts w:ascii="Times New Roman" w:hAnsi="Times New Roman"/>
                <w:sz w:val="20"/>
              </w:rPr>
              <w:t>Summary of Earnings</w:t>
            </w:r>
          </w:p>
        </w:tc>
        <w:tc>
          <w:tcPr>
            <w:tcW w:w="2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346" w:type="dxa"/>
            <w:tcBorders/>
          </w:tcPr>
          <w:p>
            <w:pPr>
              <w:pStyle w:val="TableContents"/>
              <w:bidi w:val="0"/>
              <w:spacing w:before="0" w:after="0"/>
              <w:jc w:val="left"/>
              <w:rPr>
                <w:rFonts w:ascii="Times New Roman" w:hAnsi="Times New Roman"/>
                <w:sz w:val="20"/>
              </w:rPr>
            </w:pPr>
            <w:r>
              <w:rPr>
                <w:rFonts w:ascii="Times New Roman" w:hAnsi="Times New Roman"/>
                <w:sz w:val="20"/>
              </w:rPr>
              <w:t>Earnings Per Share Summary</w:t>
            </w:r>
          </w:p>
        </w:tc>
        <w:tc>
          <w:tcPr>
            <w:tcW w:w="2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9346" w:type="dxa"/>
            <w:tcBorders/>
            <w:vAlign w:val="center"/>
          </w:tcPr>
          <w:p>
            <w:pPr>
              <w:pStyle w:val="TableContents"/>
              <w:bidi w:val="0"/>
              <w:spacing w:before="0" w:after="283"/>
              <w:jc w:val="left"/>
              <w:rPr>
                <w:sz w:val="4"/>
                <w:szCs w:val="4"/>
              </w:rPr>
            </w:pPr>
            <w:r>
              <w:rPr>
                <w:sz w:val="4"/>
                <w:szCs w:val="4"/>
              </w:rPr>
            </w:r>
          </w:p>
        </w:tc>
        <w:tc>
          <w:tcPr>
            <w:tcW w:w="859" w:type="dxa"/>
            <w:gridSpan w:val="4"/>
            <w:tcBorders/>
            <w:vAlign w:val="center"/>
          </w:tcPr>
          <w:p>
            <w:pPr>
              <w:pStyle w:val="TableContents"/>
              <w:bidi w:val="0"/>
              <w:spacing w:before="0" w:after="283"/>
              <w:jc w:val="left"/>
              <w:rPr>
                <w:sz w:val="4"/>
                <w:szCs w:val="4"/>
              </w:rPr>
            </w:pPr>
            <w:r>
              <w:rPr>
                <w:sz w:val="4"/>
                <w:szCs w:val="4"/>
              </w:rPr>
            </w:r>
          </w:p>
        </w:tc>
      </w:tr>
      <w:tr>
        <w:trPr/>
        <w:tc>
          <w:tcPr>
            <w:tcW w:w="9346" w:type="dxa"/>
            <w:tcBorders/>
          </w:tcPr>
          <w:p>
            <w:pPr>
              <w:pStyle w:val="TableContents"/>
              <w:bidi w:val="0"/>
              <w:spacing w:before="0" w:after="0"/>
              <w:jc w:val="left"/>
              <w:rPr>
                <w:rFonts w:ascii="Times New Roman" w:hAnsi="Times New Roman"/>
                <w:b/>
                <w:sz w:val="20"/>
              </w:rPr>
            </w:pPr>
            <w:r>
              <w:rPr>
                <w:rFonts w:ascii="Times New Roman" w:hAnsi="Times New Roman"/>
                <w:b/>
                <w:sz w:val="20"/>
              </w:rPr>
              <w:t>Property and Casualty Insurance Segment</w:t>
            </w:r>
          </w:p>
        </w:tc>
        <w:tc>
          <w:tcPr>
            <w:tcW w:w="2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346"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Casualty Insurance - Summary Underwriting Results (GAAP)</w:t>
            </w:r>
          </w:p>
        </w:tc>
        <w:tc>
          <w:tcPr>
            <w:tcW w:w="2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346" w:type="dxa"/>
            <w:tcBorders/>
          </w:tcPr>
          <w:p>
            <w:pPr>
              <w:pStyle w:val="TableContents"/>
              <w:bidi w:val="0"/>
              <w:spacing w:before="0" w:after="0"/>
              <w:jc w:val="left"/>
              <w:rPr>
                <w:rFonts w:ascii="Times New Roman" w:hAnsi="Times New Roman"/>
                <w:sz w:val="20"/>
              </w:rPr>
            </w:pPr>
            <w:r>
              <w:rPr>
                <w:rFonts w:ascii="Times New Roman" w:hAnsi="Times New Roman"/>
                <w:sz w:val="20"/>
              </w:rPr>
              <w:t>Specialty - Underwriting Results (GAAP)</w:t>
            </w:r>
          </w:p>
        </w:tc>
        <w:tc>
          <w:tcPr>
            <w:tcW w:w="2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346"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Transportation - Underwriting Results (GAAP)</w:t>
            </w:r>
          </w:p>
        </w:tc>
        <w:tc>
          <w:tcPr>
            <w:tcW w:w="2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346" w:type="dxa"/>
            <w:tcBorders/>
          </w:tcPr>
          <w:p>
            <w:pPr>
              <w:pStyle w:val="TableContents"/>
              <w:bidi w:val="0"/>
              <w:spacing w:before="0" w:after="0"/>
              <w:jc w:val="left"/>
              <w:rPr>
                <w:rFonts w:ascii="Times New Roman" w:hAnsi="Times New Roman"/>
                <w:sz w:val="20"/>
              </w:rPr>
            </w:pPr>
            <w:r>
              <w:rPr>
                <w:rFonts w:ascii="Times New Roman" w:hAnsi="Times New Roman"/>
                <w:sz w:val="20"/>
              </w:rPr>
              <w:t>Specialty Casualty - Underwriting Results (GAAP)</w:t>
            </w:r>
          </w:p>
        </w:tc>
        <w:tc>
          <w:tcPr>
            <w:tcW w:w="2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346" w:type="dxa"/>
            <w:tcBorders/>
          </w:tcPr>
          <w:p>
            <w:pPr>
              <w:pStyle w:val="TableContents"/>
              <w:bidi w:val="0"/>
              <w:spacing w:before="0" w:after="0"/>
              <w:jc w:val="left"/>
              <w:rPr>
                <w:rFonts w:ascii="Times New Roman" w:hAnsi="Times New Roman"/>
                <w:sz w:val="20"/>
              </w:rPr>
            </w:pPr>
            <w:r>
              <w:rPr>
                <w:rFonts w:ascii="Times New Roman" w:hAnsi="Times New Roman"/>
                <w:sz w:val="20"/>
              </w:rPr>
              <w:t>Specialty Financial - Underwriting Results (GAAP)</w:t>
            </w:r>
          </w:p>
        </w:tc>
        <w:tc>
          <w:tcPr>
            <w:tcW w:w="2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rHeight w:val="120" w:hRule="atLeast"/>
        </w:trPr>
        <w:tc>
          <w:tcPr>
            <w:tcW w:w="9346" w:type="dxa"/>
            <w:tcBorders/>
            <w:vAlign w:val="center"/>
          </w:tcPr>
          <w:p>
            <w:pPr>
              <w:pStyle w:val="TableContents"/>
              <w:bidi w:val="0"/>
              <w:spacing w:before="0" w:after="283"/>
              <w:jc w:val="left"/>
              <w:rPr>
                <w:sz w:val="4"/>
                <w:szCs w:val="4"/>
              </w:rPr>
            </w:pPr>
            <w:r>
              <w:rPr>
                <w:sz w:val="4"/>
                <w:szCs w:val="4"/>
              </w:rPr>
            </w:r>
          </w:p>
        </w:tc>
        <w:tc>
          <w:tcPr>
            <w:tcW w:w="859" w:type="dxa"/>
            <w:gridSpan w:val="4"/>
            <w:tcBorders/>
            <w:vAlign w:val="center"/>
          </w:tcPr>
          <w:p>
            <w:pPr>
              <w:pStyle w:val="TableContents"/>
              <w:bidi w:val="0"/>
              <w:spacing w:before="0" w:after="283"/>
              <w:jc w:val="left"/>
              <w:rPr>
                <w:sz w:val="4"/>
                <w:szCs w:val="4"/>
              </w:rPr>
            </w:pPr>
            <w:r>
              <w:rPr>
                <w:sz w:val="4"/>
                <w:szCs w:val="4"/>
              </w:rPr>
            </w:r>
          </w:p>
        </w:tc>
      </w:tr>
      <w:tr>
        <w:trPr/>
        <w:tc>
          <w:tcPr>
            <w:tcW w:w="9346" w:type="dxa"/>
            <w:tcBorders/>
          </w:tcPr>
          <w:p>
            <w:pPr>
              <w:pStyle w:val="TableContents"/>
              <w:bidi w:val="0"/>
              <w:spacing w:before="0" w:after="0"/>
              <w:jc w:val="left"/>
              <w:rPr>
                <w:rFonts w:ascii="Times New Roman" w:hAnsi="Times New Roman"/>
                <w:b/>
                <w:sz w:val="20"/>
              </w:rPr>
            </w:pPr>
            <w:r>
              <w:rPr>
                <w:rFonts w:ascii="Times New Roman" w:hAnsi="Times New Roman"/>
                <w:b/>
                <w:sz w:val="20"/>
              </w:rPr>
              <w:t>Consolidated Balance Sheet / Book Value / Debt</w:t>
            </w:r>
          </w:p>
        </w:tc>
        <w:tc>
          <w:tcPr>
            <w:tcW w:w="2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346"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Balance Sheet</w:t>
            </w:r>
          </w:p>
        </w:tc>
        <w:tc>
          <w:tcPr>
            <w:tcW w:w="2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346" w:type="dxa"/>
            <w:tcBorders/>
          </w:tcPr>
          <w:p>
            <w:pPr>
              <w:pStyle w:val="TableContents"/>
              <w:bidi w:val="0"/>
              <w:spacing w:before="0" w:after="0"/>
              <w:jc w:val="left"/>
              <w:rPr>
                <w:rFonts w:ascii="Times New Roman" w:hAnsi="Times New Roman"/>
                <w:sz w:val="20"/>
              </w:rPr>
            </w:pPr>
            <w:r>
              <w:rPr>
                <w:rFonts w:ascii="Times New Roman" w:hAnsi="Times New Roman"/>
                <w:sz w:val="20"/>
              </w:rPr>
              <w:t>Book Value Per Share and Price / Book Summary</w:t>
            </w:r>
          </w:p>
        </w:tc>
        <w:tc>
          <w:tcPr>
            <w:tcW w:w="2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346" w:type="dxa"/>
            <w:tcBorders/>
          </w:tcPr>
          <w:p>
            <w:pPr>
              <w:pStyle w:val="TableContents"/>
              <w:bidi w:val="0"/>
              <w:spacing w:before="0" w:after="0"/>
              <w:jc w:val="left"/>
              <w:rPr>
                <w:rFonts w:ascii="Times New Roman" w:hAnsi="Times New Roman"/>
                <w:sz w:val="20"/>
              </w:rPr>
            </w:pPr>
            <w:r>
              <w:rPr>
                <w:rFonts w:ascii="Times New Roman" w:hAnsi="Times New Roman"/>
                <w:sz w:val="20"/>
              </w:rPr>
              <w:t>Capitalization</w:t>
            </w:r>
          </w:p>
        </w:tc>
        <w:tc>
          <w:tcPr>
            <w:tcW w:w="2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346" w:type="dxa"/>
            <w:tcBorders/>
          </w:tcPr>
          <w:p>
            <w:pPr>
              <w:pStyle w:val="TableContents"/>
              <w:bidi w:val="0"/>
              <w:spacing w:before="0" w:after="0"/>
              <w:jc w:val="left"/>
              <w:rPr>
                <w:rFonts w:ascii="Times New Roman" w:hAnsi="Times New Roman"/>
                <w:sz w:val="20"/>
              </w:rPr>
            </w:pPr>
            <w:r>
              <w:rPr>
                <w:rFonts w:ascii="Times New Roman" w:hAnsi="Times New Roman"/>
                <w:sz w:val="20"/>
              </w:rPr>
              <w:t>Additional Supplemental Information</w:t>
            </w:r>
          </w:p>
        </w:tc>
        <w:tc>
          <w:tcPr>
            <w:tcW w:w="2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rHeight w:val="120" w:hRule="atLeast"/>
        </w:trPr>
        <w:tc>
          <w:tcPr>
            <w:tcW w:w="9346" w:type="dxa"/>
            <w:tcBorders/>
            <w:vAlign w:val="center"/>
          </w:tcPr>
          <w:p>
            <w:pPr>
              <w:pStyle w:val="TableContents"/>
              <w:bidi w:val="0"/>
              <w:spacing w:before="0" w:after="283"/>
              <w:jc w:val="left"/>
              <w:rPr>
                <w:sz w:val="4"/>
                <w:szCs w:val="4"/>
              </w:rPr>
            </w:pPr>
            <w:r>
              <w:rPr>
                <w:sz w:val="4"/>
                <w:szCs w:val="4"/>
              </w:rPr>
            </w:r>
          </w:p>
        </w:tc>
        <w:tc>
          <w:tcPr>
            <w:tcW w:w="859" w:type="dxa"/>
            <w:gridSpan w:val="4"/>
            <w:tcBorders/>
            <w:vAlign w:val="center"/>
          </w:tcPr>
          <w:p>
            <w:pPr>
              <w:pStyle w:val="TableContents"/>
              <w:bidi w:val="0"/>
              <w:spacing w:before="0" w:after="283"/>
              <w:jc w:val="left"/>
              <w:rPr>
                <w:sz w:val="4"/>
                <w:szCs w:val="4"/>
              </w:rPr>
            </w:pPr>
            <w:r>
              <w:rPr>
                <w:sz w:val="4"/>
                <w:szCs w:val="4"/>
              </w:rPr>
            </w:r>
          </w:p>
        </w:tc>
      </w:tr>
      <w:tr>
        <w:trPr/>
        <w:tc>
          <w:tcPr>
            <w:tcW w:w="9346" w:type="dxa"/>
            <w:tcBorders/>
          </w:tcPr>
          <w:p>
            <w:pPr>
              <w:pStyle w:val="TableContents"/>
              <w:bidi w:val="0"/>
              <w:spacing w:before="0" w:after="0"/>
              <w:jc w:val="left"/>
              <w:rPr>
                <w:rFonts w:ascii="Times New Roman" w:hAnsi="Times New Roman"/>
                <w:b/>
                <w:sz w:val="20"/>
              </w:rPr>
            </w:pPr>
            <w:r>
              <w:rPr>
                <w:rFonts w:ascii="Times New Roman" w:hAnsi="Times New Roman"/>
                <w:b/>
                <w:sz w:val="20"/>
              </w:rPr>
              <w:t>Consolidated Investment Supplement</w:t>
            </w:r>
          </w:p>
        </w:tc>
        <w:tc>
          <w:tcPr>
            <w:tcW w:w="2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346" w:type="dxa"/>
            <w:tcBorders/>
          </w:tcPr>
          <w:p>
            <w:pPr>
              <w:pStyle w:val="TableContents"/>
              <w:bidi w:val="0"/>
              <w:spacing w:before="0" w:after="0"/>
              <w:jc w:val="left"/>
              <w:rPr>
                <w:rFonts w:ascii="Times New Roman" w:hAnsi="Times New Roman"/>
                <w:sz w:val="20"/>
              </w:rPr>
            </w:pPr>
            <w:r>
              <w:rPr>
                <w:rFonts w:ascii="Times New Roman" w:hAnsi="Times New Roman"/>
                <w:sz w:val="20"/>
              </w:rPr>
              <w:t>Total Cash and Investments</w:t>
            </w:r>
          </w:p>
        </w:tc>
        <w:tc>
          <w:tcPr>
            <w:tcW w:w="2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346" w:type="dxa"/>
            <w:tcBorders/>
          </w:tcPr>
          <w:p>
            <w:pPr>
              <w:pStyle w:val="TableContents"/>
              <w:bidi w:val="0"/>
              <w:spacing w:before="0" w:after="0"/>
              <w:jc w:val="left"/>
              <w:rPr>
                <w:rFonts w:ascii="Times New Roman" w:hAnsi="Times New Roman"/>
                <w:sz w:val="20"/>
              </w:rPr>
            </w:pPr>
            <w:r>
              <w:rPr>
                <w:rFonts w:ascii="Times New Roman" w:hAnsi="Times New Roman"/>
                <w:sz w:val="20"/>
              </w:rPr>
              <w:t>Net Investment Income</w:t>
            </w:r>
          </w:p>
        </w:tc>
        <w:tc>
          <w:tcPr>
            <w:tcW w:w="2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346" w:type="dxa"/>
            <w:tcBorders/>
          </w:tcPr>
          <w:p>
            <w:pPr>
              <w:pStyle w:val="TableContents"/>
              <w:bidi w:val="0"/>
              <w:spacing w:before="0" w:after="0"/>
              <w:jc w:val="left"/>
              <w:rPr>
                <w:rFonts w:ascii="Times New Roman" w:hAnsi="Times New Roman"/>
                <w:sz w:val="20"/>
              </w:rPr>
            </w:pPr>
            <w:r>
              <w:rPr>
                <w:rFonts w:ascii="Times New Roman" w:hAnsi="Times New Roman"/>
                <w:sz w:val="20"/>
              </w:rPr>
              <w:t>Alternative Investments</w:t>
            </w:r>
          </w:p>
        </w:tc>
        <w:tc>
          <w:tcPr>
            <w:tcW w:w="2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346" w:type="dxa"/>
            <w:tcBorders/>
          </w:tcPr>
          <w:p>
            <w:pPr>
              <w:pStyle w:val="TableContents"/>
              <w:bidi w:val="0"/>
              <w:spacing w:before="0" w:after="0"/>
              <w:jc w:val="left"/>
              <w:rPr>
                <w:rFonts w:ascii="Times New Roman" w:hAnsi="Times New Roman"/>
                <w:sz w:val="20"/>
              </w:rPr>
            </w:pPr>
            <w:r>
              <w:rPr>
                <w:rFonts w:ascii="Times New Roman" w:hAnsi="Times New Roman"/>
                <w:sz w:val="20"/>
              </w:rPr>
              <w:t>Fixed Maturities - By Security Type - AFG Consolidated</w:t>
            </w:r>
          </w:p>
        </w:tc>
        <w:tc>
          <w:tcPr>
            <w:tcW w:w="2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39"/>
        <w:gridCol w:w="173"/>
        <w:gridCol w:w="60"/>
        <w:gridCol w:w="270"/>
        <w:gridCol w:w="63"/>
      </w:tblGrid>
      <w:tr>
        <w:trPr/>
        <w:tc>
          <w:tcPr>
            <w:tcW w:w="9639"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39" w:type="dxa"/>
            <w:tcBorders/>
          </w:tcPr>
          <w:p>
            <w:pPr>
              <w:pStyle w:val="TableContents"/>
              <w:bidi w:val="0"/>
              <w:spacing w:before="0" w:after="0"/>
              <w:jc w:val="left"/>
              <w:rPr>
                <w:rFonts w:ascii="Times New Roman" w:hAnsi="Times New Roman"/>
                <w:b/>
                <w:sz w:val="20"/>
              </w:rPr>
            </w:pPr>
            <w:r>
              <w:rPr>
                <w:rFonts w:ascii="Times New Roman" w:hAnsi="Times New Roman"/>
                <w:b/>
                <w:sz w:val="20"/>
              </w:rPr>
              <w:t>Appendix</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A. Fixed Maturities by Credit Rating &amp; NAIC Designation by Type 6/30/2026</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B. Fixed Maturities by Credit Rating &amp; NAIC Designation by Type 12/31/2025</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C. Corporate Securities by Credit Rating &amp; NAIC Designation by Industry 6/30/2026</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D. Corporate Securities by Credit Rating &amp; NAIC Designation by Industry 12/31/2025</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E. Asset-Backed Securities by Credit Rating &amp; NAIC Designation by Collateral Type 6/30/2026</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F. Asset-Backed Securities by Credit Rating &amp; NAIC Designation by Collateral Type 12/31/2025</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G. Real Estate-Related Investments 6/30/2026</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39" w:type="dxa"/>
            <w:tcBorders/>
          </w:tcPr>
          <w:p>
            <w:pPr>
              <w:pStyle w:val="TableContents"/>
              <w:bidi w:val="0"/>
              <w:spacing w:before="0" w:after="0"/>
              <w:jc w:val="left"/>
              <w:rPr>
                <w:rFonts w:ascii="Times New Roman" w:hAnsi="Times New Roman"/>
                <w:sz w:val="20"/>
              </w:rPr>
            </w:pPr>
            <w:r>
              <w:rPr>
                <w:rFonts w:ascii="Times New Roman" w:hAnsi="Times New Roman"/>
                <w:sz w:val="20"/>
              </w:rPr>
              <w:t>H. Real Estate-Related Investments 12/31/2025</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874"/>
        <w:gridCol w:w="121"/>
        <w:gridCol w:w="2210"/>
      </w:tblGrid>
      <w:tr>
        <w:trPr/>
        <w:tc>
          <w:tcPr>
            <w:tcW w:w="787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7874" w:type="dxa"/>
            <w:tcBorders/>
          </w:tcPr>
          <w:p>
            <w:pPr>
              <w:pStyle w:val="TableContents"/>
              <w:bidi w:val="0"/>
              <w:spacing w:before="0" w:after="283"/>
              <w:jc w:val="left"/>
              <w:rPr>
                <w:b/>
              </w:rPr>
            </w:pPr>
            <w:r>
              <w:rPr>
                <w:b/>
              </w:rPr>
              <w:t>American Financial Group, Inc.</w:t>
            </w:r>
          </w:p>
        </w:tc>
        <w:tc>
          <w:tcPr>
            <w:tcW w:w="121" w:type="dxa"/>
            <w:vMerge w:val="restart"/>
            <w:tcBorders/>
            <w:vAlign w:val="bottom"/>
          </w:tcPr>
          <w:p>
            <w:pPr>
              <w:pStyle w:val="TableContents"/>
              <w:bidi w:val="0"/>
              <w:spacing w:before="0" w:after="283"/>
              <w:jc w:val="left"/>
              <w:rPr/>
            </w:pPr>
            <w:r>
              <w:rPr/>
              <w:t>  </w:t>
            </w:r>
          </w:p>
        </w:tc>
        <w:tc>
          <w:tcPr>
            <w:tcW w:w="2210" w:type="dxa"/>
            <w:vMerge w:val="restart"/>
            <w:tcBorders/>
          </w:tcPr>
          <w:p>
            <w:pPr>
              <w:pStyle w:val="TableContents"/>
              <w:bidi w:val="0"/>
              <w:spacing w:before="0" w:after="283"/>
              <w:jc w:val="right"/>
              <w:rPr/>
            </w:pPr>
            <w:r>
              <w:rPr/>
              <w:drawing>
                <wp:inline distT="0" distB="0" distL="0" distR="0">
                  <wp:extent cx="1152525" cy="600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52525" cy="600075"/>
                          </a:xfrm>
                          <a:prstGeom prst="rect">
                            <a:avLst/>
                          </a:prstGeom>
                        </pic:spPr>
                      </pic:pic>
                    </a:graphicData>
                  </a:graphic>
                </wp:inline>
              </w:drawing>
            </w:r>
            <w:r>
              <w:rPr/>
              <w:t xml:space="preserve"> </w:t>
            </w:r>
          </w:p>
        </w:tc>
      </w:tr>
      <w:tr>
        <w:trPr/>
        <w:tc>
          <w:tcPr>
            <w:tcW w:w="7874" w:type="dxa"/>
            <w:tcBorders/>
          </w:tcPr>
          <w:p>
            <w:pPr>
              <w:pStyle w:val="TableContents"/>
              <w:bidi w:val="0"/>
              <w:spacing w:before="0" w:after="283"/>
              <w:jc w:val="left"/>
              <w:rPr>
                <w:b/>
              </w:rPr>
            </w:pPr>
            <w:r>
              <w:rPr>
                <w:b/>
              </w:rPr>
              <w:t>Financial Highlights</w:t>
            </w:r>
          </w:p>
        </w:tc>
        <w:tc>
          <w:tcPr>
            <w:tcW w:w="121" w:type="dxa"/>
            <w:vMerge w:val="continue"/>
            <w:tcBorders/>
            <w:vAlign w:val="bottom"/>
          </w:tcPr>
          <w:p>
            <w:pPr>
              <w:pStyle w:val="Normal"/>
              <w:bidi w:val="0"/>
              <w:jc w:val="left"/>
              <w:rPr/>
            </w:pPr>
            <w:r>
              <w:rPr/>
            </w:r>
          </w:p>
        </w:tc>
        <w:tc>
          <w:tcPr>
            <w:tcW w:w="2210" w:type="dxa"/>
            <w:vMerge w:val="continue"/>
            <w:tcBorders/>
          </w:tcPr>
          <w:p>
            <w:pPr>
              <w:pStyle w:val="Normal"/>
              <w:bidi w:val="0"/>
              <w:jc w:val="left"/>
              <w:rPr/>
            </w:pPr>
            <w:r>
              <w:rPr/>
            </w:r>
          </w:p>
        </w:tc>
      </w:tr>
      <w:tr>
        <w:trPr/>
        <w:tc>
          <w:tcPr>
            <w:tcW w:w="7874" w:type="dxa"/>
            <w:tcBorders/>
          </w:tcPr>
          <w:p>
            <w:pPr>
              <w:pStyle w:val="TableContents"/>
              <w:bidi w:val="0"/>
              <w:spacing w:before="0" w:after="283"/>
              <w:jc w:val="left"/>
              <w:rPr/>
            </w:pPr>
            <w:r>
              <w:rPr/>
              <w:t>(in millions, except per share information)</w:t>
            </w:r>
          </w:p>
        </w:tc>
        <w:tc>
          <w:tcPr>
            <w:tcW w:w="121" w:type="dxa"/>
            <w:vMerge w:val="continue"/>
            <w:tcBorders/>
            <w:vAlign w:val="bottom"/>
          </w:tcPr>
          <w:p>
            <w:pPr>
              <w:pStyle w:val="Normal"/>
              <w:bidi w:val="0"/>
              <w:jc w:val="left"/>
              <w:rPr/>
            </w:pPr>
            <w:r>
              <w:rPr/>
            </w:r>
          </w:p>
        </w:tc>
        <w:tc>
          <w:tcPr>
            <w:tcW w:w="2210" w:type="dxa"/>
            <w:vMerge w:val="continue"/>
            <w:tcBorders/>
          </w:tcPr>
          <w:p>
            <w:pPr>
              <w:pStyle w:val="Normal"/>
              <w:bidi w:val="0"/>
              <w:jc w:val="left"/>
              <w:rPr/>
            </w:pPr>
            <w:r>
              <w:rPr/>
            </w:r>
          </w:p>
        </w:tc>
      </w:tr>
      <w:tr>
        <w:trPr/>
        <w:tc>
          <w:tcPr>
            <w:tcW w:w="7874" w:type="dxa"/>
            <w:tcBorders/>
          </w:tcPr>
          <w:p>
            <w:pPr>
              <w:pStyle w:val="TableContents"/>
              <w:bidi w:val="0"/>
              <w:spacing w:before="0" w:after="283"/>
              <w:jc w:val="left"/>
              <w:rPr/>
            </w:pPr>
            <w:r>
              <w:rPr/>
              <w:t> </w:t>
            </w:r>
          </w:p>
        </w:tc>
        <w:tc>
          <w:tcPr>
            <w:tcW w:w="121" w:type="dxa"/>
            <w:vMerge w:val="continue"/>
            <w:tcBorders/>
            <w:vAlign w:val="bottom"/>
          </w:tcPr>
          <w:p>
            <w:pPr>
              <w:pStyle w:val="Normal"/>
              <w:bidi w:val="0"/>
              <w:jc w:val="left"/>
              <w:rPr/>
            </w:pPr>
            <w:r>
              <w:rPr/>
            </w:r>
          </w:p>
        </w:tc>
        <w:tc>
          <w:tcPr>
            <w:tcW w:w="2210" w:type="dxa"/>
            <w:vMerge w:val="continue"/>
            <w:tcBorders/>
          </w:tcPr>
          <w:p>
            <w:pPr>
              <w:pStyle w:val="Normal"/>
              <w:bidi w:val="0"/>
              <w:jc w:val="left"/>
              <w:rPr/>
            </w:pPr>
            <w:r>
              <w:rPr/>
            </w:r>
          </w:p>
        </w:tc>
      </w:tr>
      <w:tr>
        <w:trPr/>
        <w:tc>
          <w:tcPr>
            <w:tcW w:w="7874" w:type="dxa"/>
            <w:tcBorders/>
          </w:tcPr>
          <w:p>
            <w:pPr>
              <w:pStyle w:val="TableContents"/>
              <w:bidi w:val="0"/>
              <w:spacing w:before="0" w:after="283"/>
              <w:jc w:val="left"/>
              <w:rPr/>
            </w:pPr>
            <w:r>
              <w:rPr/>
              <w:t> </w:t>
            </w:r>
          </w:p>
        </w:tc>
        <w:tc>
          <w:tcPr>
            <w:tcW w:w="121" w:type="dxa"/>
            <w:vMerge w:val="continue"/>
            <w:tcBorders/>
            <w:vAlign w:val="bottom"/>
          </w:tcPr>
          <w:p>
            <w:pPr>
              <w:pStyle w:val="Normal"/>
              <w:bidi w:val="0"/>
              <w:jc w:val="left"/>
              <w:rPr/>
            </w:pPr>
            <w:r>
              <w:rPr/>
            </w:r>
          </w:p>
        </w:tc>
        <w:tc>
          <w:tcPr>
            <w:tcW w:w="2210" w:type="dxa"/>
            <w:vMerge w:val="continue"/>
            <w:tcBorders/>
          </w:tcPr>
          <w:p>
            <w:pPr>
              <w:pStyle w:val="Normal"/>
              <w:bidi w:val="0"/>
              <w:jc w:val="left"/>
              <w:rPr/>
            </w:pPr>
            <w:r>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83"/>
        <w:gridCol w:w="142"/>
        <w:gridCol w:w="140"/>
        <w:gridCol w:w="680"/>
        <w:gridCol w:w="275"/>
        <w:gridCol w:w="85"/>
        <w:gridCol w:w="140"/>
        <w:gridCol w:w="680"/>
        <w:gridCol w:w="275"/>
        <w:gridCol w:w="85"/>
        <w:gridCol w:w="140"/>
        <w:gridCol w:w="680"/>
        <w:gridCol w:w="275"/>
        <w:gridCol w:w="84"/>
        <w:gridCol w:w="140"/>
        <w:gridCol w:w="680"/>
        <w:gridCol w:w="275"/>
        <w:gridCol w:w="85"/>
        <w:gridCol w:w="140"/>
        <w:gridCol w:w="680"/>
        <w:gridCol w:w="275"/>
        <w:gridCol w:w="85"/>
        <w:gridCol w:w="140"/>
        <w:gridCol w:w="680"/>
        <w:gridCol w:w="275"/>
        <w:gridCol w:w="85"/>
        <w:gridCol w:w="140"/>
        <w:gridCol w:w="679"/>
        <w:gridCol w:w="282"/>
      </w:tblGrid>
      <w:tr>
        <w:trPr/>
        <w:tc>
          <w:tcPr>
            <w:tcW w:w="1883"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88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539"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9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282" w:type="dxa"/>
            <w:tcBorders/>
            <w:vAlign w:val="bottom"/>
          </w:tcPr>
          <w:p>
            <w:pPr>
              <w:pStyle w:val="TableContents"/>
              <w:bidi w:val="0"/>
              <w:spacing w:before="0" w:after="283"/>
              <w:jc w:val="left"/>
              <w:rPr/>
            </w:pPr>
            <w:r>
              <w:rPr/>
              <w:t> </w:t>
            </w:r>
          </w:p>
        </w:tc>
      </w:tr>
      <w:tr>
        <w:trPr/>
        <w:tc>
          <w:tcPr>
            <w:tcW w:w="188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6/30/26</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3/31/26</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12/31/25</w:t>
            </w:r>
          </w:p>
        </w:tc>
        <w:tc>
          <w:tcPr>
            <w:tcW w:w="27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9/30/25</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6/30/25</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6/30/26</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6/30/25</w:t>
            </w:r>
          </w:p>
        </w:tc>
        <w:tc>
          <w:tcPr>
            <w:tcW w:w="282" w:type="dxa"/>
            <w:tcBorders/>
            <w:vAlign w:val="bottom"/>
          </w:tcPr>
          <w:p>
            <w:pPr>
              <w:pStyle w:val="TableContents"/>
              <w:bidi w:val="0"/>
              <w:spacing w:before="0" w:after="283"/>
              <w:jc w:val="left"/>
              <w:rPr/>
            </w:pPr>
            <w:r>
              <w:rPr/>
              <w:t> </w:t>
            </w:r>
          </w:p>
        </w:tc>
      </w:tr>
      <w:tr>
        <w:trPr/>
        <w:tc>
          <w:tcPr>
            <w:tcW w:w="1883"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Highlights</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79"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1883"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248</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191</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299</w:t>
            </w:r>
          </w:p>
        </w:tc>
        <w:tc>
          <w:tcPr>
            <w:tcW w:w="27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215</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174</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439</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79" w:type="dxa"/>
            <w:tcBorders/>
            <w:vAlign w:val="bottom"/>
          </w:tcPr>
          <w:p>
            <w:pPr>
              <w:pStyle w:val="TableContents"/>
              <w:bidi w:val="0"/>
              <w:spacing w:before="0" w:after="283"/>
              <w:jc w:val="right"/>
              <w:rPr/>
            </w:pPr>
            <w:r>
              <w:rPr/>
              <w:t>328</w:t>
            </w:r>
          </w:p>
        </w:tc>
        <w:tc>
          <w:tcPr>
            <w:tcW w:w="282" w:type="dxa"/>
            <w:tcBorders/>
            <w:vAlign w:val="bottom"/>
          </w:tcPr>
          <w:p>
            <w:pPr>
              <w:pStyle w:val="TableContents"/>
              <w:bidi w:val="0"/>
              <w:spacing w:before="0" w:after="283"/>
              <w:jc w:val="left"/>
              <w:rPr/>
            </w:pPr>
            <w:r>
              <w:rPr/>
              <w:t> </w:t>
            </w:r>
          </w:p>
        </w:tc>
      </w:tr>
      <w:tr>
        <w:trPr/>
        <w:tc>
          <w:tcPr>
            <w:tcW w:w="18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Core net operating earnings</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234</w:t>
            </w:r>
          </w:p>
        </w:tc>
        <w:tc>
          <w:tcPr>
            <w:tcW w:w="27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206</w:t>
            </w:r>
          </w:p>
        </w:tc>
        <w:tc>
          <w:tcPr>
            <w:tcW w:w="27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305</w:t>
            </w:r>
          </w:p>
        </w:tc>
        <w:tc>
          <w:tcPr>
            <w:tcW w:w="27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224</w:t>
            </w:r>
          </w:p>
        </w:tc>
        <w:tc>
          <w:tcPr>
            <w:tcW w:w="27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179</w:t>
            </w:r>
          </w:p>
        </w:tc>
        <w:tc>
          <w:tcPr>
            <w:tcW w:w="27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440</w:t>
            </w:r>
          </w:p>
        </w:tc>
        <w:tc>
          <w:tcPr>
            <w:tcW w:w="27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331</w:t>
            </w:r>
          </w:p>
        </w:tc>
        <w:tc>
          <w:tcPr>
            <w:tcW w:w="282" w:type="dxa"/>
            <w:tcBorders/>
            <w:shd w:fill="CCEEFF" w:val="clear"/>
            <w:vAlign w:val="bottom"/>
          </w:tcPr>
          <w:p>
            <w:pPr>
              <w:pStyle w:val="TableContents"/>
              <w:bidi w:val="0"/>
              <w:spacing w:before="0" w:after="283"/>
              <w:jc w:val="left"/>
              <w:rPr/>
            </w:pPr>
            <w:r>
              <w:rPr/>
              <w:t> </w:t>
            </w:r>
          </w:p>
        </w:tc>
      </w:tr>
      <w:tr>
        <w:trPr/>
        <w:tc>
          <w:tcPr>
            <w:tcW w:w="1883"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33,034</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32,353</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32,642</w:t>
            </w:r>
          </w:p>
        </w:tc>
        <w:tc>
          <w:tcPr>
            <w:tcW w:w="27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33,834</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30,669</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33,034</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30,669</w:t>
            </w:r>
          </w:p>
        </w:tc>
        <w:tc>
          <w:tcPr>
            <w:tcW w:w="282" w:type="dxa"/>
            <w:tcBorders/>
            <w:vAlign w:val="bottom"/>
          </w:tcPr>
          <w:p>
            <w:pPr>
              <w:pStyle w:val="TableContents"/>
              <w:bidi w:val="0"/>
              <w:spacing w:before="0" w:after="283"/>
              <w:jc w:val="left"/>
              <w:rPr/>
            </w:pPr>
            <w:r>
              <w:rPr/>
              <w:t> </w:t>
            </w:r>
          </w:p>
        </w:tc>
      </w:tr>
      <w:tr>
        <w:trPr/>
        <w:tc>
          <w:tcPr>
            <w:tcW w:w="18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Shareholders’ equity, excluding AOCI (a)</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4,963</w:t>
            </w:r>
          </w:p>
        </w:tc>
        <w:tc>
          <w:tcPr>
            <w:tcW w:w="27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4,805</w:t>
            </w:r>
          </w:p>
        </w:tc>
        <w:tc>
          <w:tcPr>
            <w:tcW w:w="27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4,870</w:t>
            </w:r>
          </w:p>
        </w:tc>
        <w:tc>
          <w:tcPr>
            <w:tcW w:w="27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4,803</w:t>
            </w:r>
          </w:p>
        </w:tc>
        <w:tc>
          <w:tcPr>
            <w:tcW w:w="27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4,648</w:t>
            </w:r>
          </w:p>
        </w:tc>
        <w:tc>
          <w:tcPr>
            <w:tcW w:w="27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4,963</w:t>
            </w:r>
          </w:p>
        </w:tc>
        <w:tc>
          <w:tcPr>
            <w:tcW w:w="27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4,648</w:t>
            </w:r>
          </w:p>
        </w:tc>
        <w:tc>
          <w:tcPr>
            <w:tcW w:w="282" w:type="dxa"/>
            <w:tcBorders/>
            <w:shd w:fill="CCEEFF" w:val="clear"/>
            <w:vAlign w:val="bottom"/>
          </w:tcPr>
          <w:p>
            <w:pPr>
              <w:pStyle w:val="TableContents"/>
              <w:bidi w:val="0"/>
              <w:spacing w:before="0" w:after="283"/>
              <w:jc w:val="left"/>
              <w:rPr/>
            </w:pPr>
            <w:r>
              <w:rPr/>
              <w:t> </w:t>
            </w:r>
          </w:p>
        </w:tc>
      </w:tr>
      <w:tr>
        <w:trPr/>
        <w:tc>
          <w:tcPr>
            <w:tcW w:w="1883"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Casualty net written premiums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1,915</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1,664</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1,444</w:t>
            </w:r>
          </w:p>
        </w:tc>
        <w:tc>
          <w:tcPr>
            <w:tcW w:w="27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2,252</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1,803</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3,579</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3,414</w:t>
            </w:r>
          </w:p>
        </w:tc>
        <w:tc>
          <w:tcPr>
            <w:tcW w:w="282" w:type="dxa"/>
            <w:tcBorders/>
            <w:vAlign w:val="bottom"/>
          </w:tcPr>
          <w:p>
            <w:pPr>
              <w:pStyle w:val="TableContents"/>
              <w:bidi w:val="0"/>
              <w:spacing w:before="0" w:after="283"/>
              <w:jc w:val="left"/>
              <w:rPr/>
            </w:pPr>
            <w:r>
              <w:rPr/>
              <w:t> </w:t>
            </w:r>
          </w:p>
        </w:tc>
      </w:tr>
      <w:tr>
        <w:trPr/>
        <w:tc>
          <w:tcPr>
            <w:tcW w:w="1883"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Per share data</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79"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1883" w:type="dxa"/>
            <w:tcBorders/>
          </w:tcPr>
          <w:p>
            <w:pPr>
              <w:pStyle w:val="TableContents"/>
              <w:bidi w:val="0"/>
              <w:spacing w:before="0" w:after="0"/>
              <w:jc w:val="left"/>
              <w:rPr>
                <w:rFonts w:ascii="Times New Roman" w:hAnsi="Times New Roman"/>
                <w:sz w:val="20"/>
              </w:rPr>
            </w:pPr>
            <w:r>
              <w:rPr>
                <w:rFonts w:ascii="Times New Roman" w:hAnsi="Times New Roman"/>
                <w:sz w:val="20"/>
              </w:rPr>
              <w:t>Diluted earnings per share</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2.99</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2.29</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3.58</w:t>
            </w:r>
          </w:p>
        </w:tc>
        <w:tc>
          <w:tcPr>
            <w:tcW w:w="27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2.58</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2.07</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5.28</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79" w:type="dxa"/>
            <w:tcBorders/>
            <w:vAlign w:val="bottom"/>
          </w:tcPr>
          <w:p>
            <w:pPr>
              <w:pStyle w:val="TableContents"/>
              <w:bidi w:val="0"/>
              <w:spacing w:before="0" w:after="283"/>
              <w:jc w:val="right"/>
              <w:rPr/>
            </w:pPr>
            <w:r>
              <w:rPr/>
              <w:t>3.92</w:t>
            </w:r>
          </w:p>
        </w:tc>
        <w:tc>
          <w:tcPr>
            <w:tcW w:w="282" w:type="dxa"/>
            <w:tcBorders/>
            <w:vAlign w:val="bottom"/>
          </w:tcPr>
          <w:p>
            <w:pPr>
              <w:pStyle w:val="TableContents"/>
              <w:bidi w:val="0"/>
              <w:spacing w:before="0" w:after="283"/>
              <w:jc w:val="left"/>
              <w:rPr/>
            </w:pPr>
            <w:r>
              <w:rPr/>
              <w:t> </w:t>
            </w:r>
          </w:p>
        </w:tc>
      </w:tr>
      <w:tr>
        <w:trPr/>
        <w:tc>
          <w:tcPr>
            <w:tcW w:w="18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Core net operating earnings per share</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2.82</w:t>
            </w:r>
          </w:p>
        </w:tc>
        <w:tc>
          <w:tcPr>
            <w:tcW w:w="27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2.47</w:t>
            </w:r>
          </w:p>
        </w:tc>
        <w:tc>
          <w:tcPr>
            <w:tcW w:w="27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3.65</w:t>
            </w:r>
          </w:p>
        </w:tc>
        <w:tc>
          <w:tcPr>
            <w:tcW w:w="27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2.69</w:t>
            </w:r>
          </w:p>
        </w:tc>
        <w:tc>
          <w:tcPr>
            <w:tcW w:w="27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2.14</w:t>
            </w:r>
          </w:p>
        </w:tc>
        <w:tc>
          <w:tcPr>
            <w:tcW w:w="27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5.29</w:t>
            </w:r>
          </w:p>
        </w:tc>
        <w:tc>
          <w:tcPr>
            <w:tcW w:w="27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3.96</w:t>
            </w:r>
          </w:p>
        </w:tc>
        <w:tc>
          <w:tcPr>
            <w:tcW w:w="282" w:type="dxa"/>
            <w:tcBorders/>
            <w:shd w:fill="CCEEFF" w:val="clear"/>
            <w:vAlign w:val="bottom"/>
          </w:tcPr>
          <w:p>
            <w:pPr>
              <w:pStyle w:val="TableContents"/>
              <w:bidi w:val="0"/>
              <w:spacing w:before="0" w:after="283"/>
              <w:jc w:val="left"/>
              <w:rPr/>
            </w:pPr>
            <w:r>
              <w:rPr/>
              <w:t> </w:t>
            </w:r>
          </w:p>
        </w:tc>
      </w:tr>
      <w:tr>
        <w:trPr/>
        <w:tc>
          <w:tcPr>
            <w:tcW w:w="1883" w:type="dxa"/>
            <w:tcBorders/>
          </w:tcPr>
          <w:p>
            <w:pPr>
              <w:pStyle w:val="TableContents"/>
              <w:bidi w:val="0"/>
              <w:spacing w:before="0" w:after="0"/>
              <w:jc w:val="left"/>
              <w:rPr>
                <w:rFonts w:ascii="Times New Roman" w:hAnsi="Times New Roman"/>
                <w:sz w:val="20"/>
              </w:rPr>
            </w:pPr>
            <w:r>
              <w:rPr>
                <w:rFonts w:ascii="Times New Roman" w:hAnsi="Times New Roman"/>
                <w:sz w:val="20"/>
              </w:rPr>
              <w:t>Book value per share, excluding AOCI (a)</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59.85</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57.83</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58.38</w:t>
            </w:r>
          </w:p>
        </w:tc>
        <w:tc>
          <w:tcPr>
            <w:tcW w:w="27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57.59</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55.74</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59.85</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55.74</w:t>
            </w:r>
          </w:p>
        </w:tc>
        <w:tc>
          <w:tcPr>
            <w:tcW w:w="282" w:type="dxa"/>
            <w:tcBorders/>
            <w:vAlign w:val="bottom"/>
          </w:tcPr>
          <w:p>
            <w:pPr>
              <w:pStyle w:val="TableContents"/>
              <w:bidi w:val="0"/>
              <w:spacing w:before="0" w:after="283"/>
              <w:jc w:val="left"/>
              <w:rPr/>
            </w:pPr>
            <w:r>
              <w:rPr/>
              <w:t> </w:t>
            </w:r>
          </w:p>
        </w:tc>
      </w:tr>
      <w:tr>
        <w:trPr/>
        <w:tc>
          <w:tcPr>
            <w:tcW w:w="18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per common share</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0.88</w:t>
            </w:r>
          </w:p>
        </w:tc>
        <w:tc>
          <w:tcPr>
            <w:tcW w:w="27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2.38</w:t>
            </w:r>
          </w:p>
        </w:tc>
        <w:tc>
          <w:tcPr>
            <w:tcW w:w="27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2.88</w:t>
            </w:r>
          </w:p>
        </w:tc>
        <w:tc>
          <w:tcPr>
            <w:tcW w:w="27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0.80</w:t>
            </w:r>
          </w:p>
        </w:tc>
        <w:tc>
          <w:tcPr>
            <w:tcW w:w="27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0.80</w:t>
            </w:r>
          </w:p>
        </w:tc>
        <w:tc>
          <w:tcPr>
            <w:tcW w:w="27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3.26</w:t>
            </w:r>
          </w:p>
        </w:tc>
        <w:tc>
          <w:tcPr>
            <w:tcW w:w="27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3.60</w:t>
            </w:r>
          </w:p>
        </w:tc>
        <w:tc>
          <w:tcPr>
            <w:tcW w:w="282" w:type="dxa"/>
            <w:tcBorders/>
            <w:shd w:fill="CCEEFF" w:val="clear"/>
            <w:vAlign w:val="bottom"/>
          </w:tcPr>
          <w:p>
            <w:pPr>
              <w:pStyle w:val="TableContents"/>
              <w:bidi w:val="0"/>
              <w:spacing w:before="0" w:after="283"/>
              <w:jc w:val="left"/>
              <w:rPr/>
            </w:pPr>
            <w:r>
              <w:rPr/>
              <w:t> </w:t>
            </w:r>
          </w:p>
        </w:tc>
      </w:tr>
      <w:tr>
        <w:trPr/>
        <w:tc>
          <w:tcPr>
            <w:tcW w:w="1883"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Financial ratios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79"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18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Annualized return on equity (b)</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20.3</w:t>
            </w:r>
          </w:p>
        </w:tc>
        <w:tc>
          <w:tcPr>
            <w:tcW w:w="27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15.8</w:t>
            </w:r>
          </w:p>
        </w:tc>
        <w:tc>
          <w:tcPr>
            <w:tcW w:w="27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24.7</w:t>
            </w:r>
          </w:p>
        </w:tc>
        <w:tc>
          <w:tcPr>
            <w:tcW w:w="27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18.2</w:t>
            </w:r>
          </w:p>
        </w:tc>
        <w:tc>
          <w:tcPr>
            <w:tcW w:w="27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15.0</w:t>
            </w:r>
          </w:p>
        </w:tc>
        <w:tc>
          <w:tcPr>
            <w:tcW w:w="27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18.0</w:t>
            </w:r>
          </w:p>
        </w:tc>
        <w:tc>
          <w:tcPr>
            <w:tcW w:w="27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14.1</w:t>
            </w:r>
          </w:p>
        </w:tc>
        <w:tc>
          <w:tcPr>
            <w:tcW w:w="282" w:type="dxa"/>
            <w:tcBorders/>
            <w:shd w:fill="CCEEFF" w:val="clear"/>
            <w:vAlign w:val="bottom"/>
          </w:tcPr>
          <w:p>
            <w:pPr>
              <w:pStyle w:val="TableContents"/>
              <w:bidi w:val="0"/>
              <w:spacing w:before="0" w:after="283"/>
              <w:jc w:val="left"/>
              <w:rPr/>
            </w:pPr>
            <w:r>
              <w:rPr/>
              <w:t>% </w:t>
            </w:r>
          </w:p>
        </w:tc>
      </w:tr>
      <w:tr>
        <w:trPr/>
        <w:tc>
          <w:tcPr>
            <w:tcW w:w="1883" w:type="dxa"/>
            <w:tcBorders/>
          </w:tcPr>
          <w:p>
            <w:pPr>
              <w:pStyle w:val="TableContents"/>
              <w:bidi w:val="0"/>
              <w:spacing w:before="0" w:after="0"/>
              <w:jc w:val="left"/>
              <w:rPr>
                <w:rFonts w:ascii="Times New Roman" w:hAnsi="Times New Roman"/>
                <w:sz w:val="20"/>
              </w:rPr>
            </w:pPr>
            <w:r>
              <w:rPr>
                <w:rFonts w:ascii="Times New Roman" w:hAnsi="Times New Roman"/>
                <w:sz w:val="20"/>
              </w:rPr>
              <w:t>Annualized core operating return on equity (b)</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19.2</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17.0</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25.2</w:t>
            </w:r>
          </w:p>
        </w:tc>
        <w:tc>
          <w:tcPr>
            <w:tcW w:w="27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19.0</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15.5</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18.0</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14.3</w:t>
            </w:r>
          </w:p>
        </w:tc>
        <w:tc>
          <w:tcPr>
            <w:tcW w:w="282" w:type="dxa"/>
            <w:tcBorders/>
            <w:vAlign w:val="bottom"/>
          </w:tcPr>
          <w:p>
            <w:pPr>
              <w:pStyle w:val="TableContents"/>
              <w:bidi w:val="0"/>
              <w:spacing w:before="0" w:after="283"/>
              <w:jc w:val="left"/>
              <w:rPr/>
            </w:pPr>
            <w:r>
              <w:rPr/>
              <w:t>% </w:t>
            </w:r>
          </w:p>
        </w:tc>
      </w:tr>
      <w:tr>
        <w:trPr/>
        <w:tc>
          <w:tcPr>
            <w:tcW w:w="18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Casualty combined ratio - Specialty:</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79"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1883" w:type="dxa"/>
            <w:tcBorders/>
          </w:tcPr>
          <w:p>
            <w:pPr>
              <w:pStyle w:val="TableContents"/>
              <w:bidi w:val="0"/>
              <w:spacing w:before="0" w:after="0"/>
              <w:jc w:val="left"/>
              <w:rPr>
                <w:rFonts w:ascii="Times New Roman" w:hAnsi="Times New Roman"/>
                <w:sz w:val="20"/>
              </w:rPr>
            </w:pPr>
            <w:r>
              <w:rPr>
                <w:rFonts w:ascii="Times New Roman" w:hAnsi="Times New Roman"/>
                <w:sz w:val="20"/>
              </w:rPr>
              <w:t>Loss &amp; LAE ratio</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58.9</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56.3</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58.6</w:t>
            </w:r>
          </w:p>
        </w:tc>
        <w:tc>
          <w:tcPr>
            <w:tcW w:w="27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67.2</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61.1</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57.6</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61.1</w:t>
            </w:r>
          </w:p>
        </w:tc>
        <w:tc>
          <w:tcPr>
            <w:tcW w:w="282" w:type="dxa"/>
            <w:tcBorders/>
            <w:vAlign w:val="bottom"/>
          </w:tcPr>
          <w:p>
            <w:pPr>
              <w:pStyle w:val="TableContents"/>
              <w:bidi w:val="0"/>
              <w:spacing w:before="0" w:after="283"/>
              <w:jc w:val="left"/>
              <w:rPr/>
            </w:pPr>
            <w:r>
              <w:rPr/>
              <w:t>% </w:t>
            </w:r>
          </w:p>
        </w:tc>
      </w:tr>
      <w:tr>
        <w:trPr/>
        <w:tc>
          <w:tcPr>
            <w:tcW w:w="18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Underwriting expense ratio</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32.6</w:t>
            </w:r>
          </w:p>
        </w:tc>
        <w:tc>
          <w:tcPr>
            <w:tcW w:w="27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34.0</w:t>
            </w:r>
          </w:p>
        </w:tc>
        <w:tc>
          <w:tcPr>
            <w:tcW w:w="27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25.5</w:t>
            </w:r>
          </w:p>
        </w:tc>
        <w:tc>
          <w:tcPr>
            <w:tcW w:w="27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25.8</w:t>
            </w:r>
          </w:p>
        </w:tc>
        <w:tc>
          <w:tcPr>
            <w:tcW w:w="27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32.0</w:t>
            </w:r>
          </w:p>
        </w:tc>
        <w:tc>
          <w:tcPr>
            <w:tcW w:w="27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33.3</w:t>
            </w:r>
          </w:p>
        </w:tc>
        <w:tc>
          <w:tcPr>
            <w:tcW w:w="27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32.5</w:t>
            </w:r>
          </w:p>
        </w:tc>
        <w:tc>
          <w:tcPr>
            <w:tcW w:w="282" w:type="dxa"/>
            <w:tcBorders/>
            <w:shd w:fill="CCEEFF" w:val="clear"/>
            <w:vAlign w:val="bottom"/>
          </w:tcPr>
          <w:p>
            <w:pPr>
              <w:pStyle w:val="TableContents"/>
              <w:bidi w:val="0"/>
              <w:spacing w:before="0" w:after="283"/>
              <w:jc w:val="left"/>
              <w:rPr/>
            </w:pPr>
            <w:r>
              <w:rPr/>
              <w:t>% </w:t>
            </w:r>
          </w:p>
        </w:tc>
      </w:tr>
      <w:tr>
        <w:trPr/>
        <w:tc>
          <w:tcPr>
            <w:tcW w:w="1883"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79"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1883" w:type="dxa"/>
            <w:tcBorders/>
          </w:tcPr>
          <w:p>
            <w:pPr>
              <w:pStyle w:val="TableContents"/>
              <w:bidi w:val="0"/>
              <w:spacing w:before="0" w:after="0"/>
              <w:jc w:val="left"/>
              <w:rPr>
                <w:rFonts w:ascii="Times New Roman" w:hAnsi="Times New Roman"/>
                <w:sz w:val="20"/>
              </w:rPr>
            </w:pPr>
            <w:r>
              <w:rPr>
                <w:rFonts w:ascii="Times New Roman" w:hAnsi="Times New Roman"/>
                <w:sz w:val="20"/>
              </w:rPr>
              <w:t>Combined ratio - Specialty</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91.5</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90.3</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84.1</w:t>
            </w:r>
          </w:p>
        </w:tc>
        <w:tc>
          <w:tcPr>
            <w:tcW w:w="27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93.0</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93.1</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90.9</w:t>
            </w:r>
          </w:p>
        </w:tc>
        <w:tc>
          <w:tcPr>
            <w:tcW w:w="27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93.6</w:t>
            </w:r>
          </w:p>
        </w:tc>
        <w:tc>
          <w:tcPr>
            <w:tcW w:w="282" w:type="dxa"/>
            <w:tcBorders/>
            <w:vAlign w:val="bottom"/>
          </w:tcPr>
          <w:p>
            <w:pPr>
              <w:pStyle w:val="TableContents"/>
              <w:bidi w:val="0"/>
              <w:spacing w:before="0" w:after="283"/>
              <w:jc w:val="left"/>
              <w:rPr/>
            </w:pPr>
            <w:r>
              <w:rPr/>
              <w:t>% </w:t>
            </w:r>
          </w:p>
        </w:tc>
      </w:tr>
      <w:tr>
        <w:trPr/>
        <w:tc>
          <w:tcPr>
            <w:tcW w:w="1883"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79"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reconciliation to the GAAP measure is on page 12.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accumulated other comprehensive income.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858"/>
        <w:gridCol w:w="122"/>
        <w:gridCol w:w="2225"/>
      </w:tblGrid>
      <w:tr>
        <w:trPr/>
        <w:tc>
          <w:tcPr>
            <w:tcW w:w="785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7858" w:type="dxa"/>
            <w:tcBorders/>
          </w:tcPr>
          <w:p>
            <w:pPr>
              <w:pStyle w:val="TableContents"/>
              <w:bidi w:val="0"/>
              <w:spacing w:before="0" w:after="283"/>
              <w:jc w:val="left"/>
              <w:rPr>
                <w:b/>
              </w:rPr>
            </w:pPr>
            <w:r>
              <w:rPr>
                <w:b/>
              </w:rPr>
              <w:t>American Financial Group, Inc.</w:t>
            </w:r>
          </w:p>
        </w:tc>
        <w:tc>
          <w:tcPr>
            <w:tcW w:w="122" w:type="dxa"/>
            <w:vMerge w:val="restart"/>
            <w:tcBorders/>
            <w:vAlign w:val="bottom"/>
          </w:tcPr>
          <w:p>
            <w:pPr>
              <w:pStyle w:val="TableContents"/>
              <w:bidi w:val="0"/>
              <w:spacing w:before="0" w:after="283"/>
              <w:jc w:val="left"/>
              <w:rPr/>
            </w:pPr>
            <w:r>
              <w:rPr/>
              <w:t>  </w:t>
            </w:r>
          </w:p>
        </w:tc>
        <w:tc>
          <w:tcPr>
            <w:tcW w:w="2225" w:type="dxa"/>
            <w:vMerge w:val="restart"/>
            <w:tcBorders/>
          </w:tcPr>
          <w:p>
            <w:pPr>
              <w:pStyle w:val="TableContents"/>
              <w:bidi w:val="0"/>
              <w:spacing w:before="0" w:after="283"/>
              <w:jc w:val="right"/>
              <w:rPr/>
            </w:pPr>
            <w:r>
              <w:rPr/>
              <w:drawing>
                <wp:inline distT="0" distB="0" distL="0" distR="0">
                  <wp:extent cx="1152525" cy="600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52525" cy="600075"/>
                          </a:xfrm>
                          <a:prstGeom prst="rect">
                            <a:avLst/>
                          </a:prstGeom>
                        </pic:spPr>
                      </pic:pic>
                    </a:graphicData>
                  </a:graphic>
                </wp:inline>
              </w:drawing>
            </w:r>
            <w:r>
              <w:rPr/>
              <w:t xml:space="preserve"> </w:t>
            </w:r>
          </w:p>
        </w:tc>
      </w:tr>
      <w:tr>
        <w:trPr/>
        <w:tc>
          <w:tcPr>
            <w:tcW w:w="7858" w:type="dxa"/>
            <w:tcBorders/>
          </w:tcPr>
          <w:p>
            <w:pPr>
              <w:pStyle w:val="TableContents"/>
              <w:bidi w:val="0"/>
              <w:spacing w:before="0" w:after="283"/>
              <w:jc w:val="left"/>
              <w:rPr>
                <w:b/>
              </w:rPr>
            </w:pPr>
            <w:r>
              <w:rPr>
                <w:b/>
              </w:rPr>
              <w:t>Summary of Earnings</w:t>
            </w:r>
          </w:p>
        </w:tc>
        <w:tc>
          <w:tcPr>
            <w:tcW w:w="122" w:type="dxa"/>
            <w:vMerge w:val="continue"/>
            <w:tcBorders/>
            <w:vAlign w:val="bottom"/>
          </w:tcPr>
          <w:p>
            <w:pPr>
              <w:pStyle w:val="Normal"/>
              <w:bidi w:val="0"/>
              <w:jc w:val="left"/>
              <w:rPr/>
            </w:pPr>
            <w:r>
              <w:rPr/>
            </w:r>
          </w:p>
        </w:tc>
        <w:tc>
          <w:tcPr>
            <w:tcW w:w="2225" w:type="dxa"/>
            <w:vMerge w:val="continue"/>
            <w:tcBorders/>
          </w:tcPr>
          <w:p>
            <w:pPr>
              <w:pStyle w:val="Normal"/>
              <w:bidi w:val="0"/>
              <w:jc w:val="left"/>
              <w:rPr/>
            </w:pPr>
            <w:r>
              <w:rPr/>
            </w:r>
          </w:p>
        </w:tc>
      </w:tr>
      <w:tr>
        <w:trPr/>
        <w:tc>
          <w:tcPr>
            <w:tcW w:w="7858" w:type="dxa"/>
            <w:tcBorders/>
          </w:tcPr>
          <w:p>
            <w:pPr>
              <w:pStyle w:val="TableContents"/>
              <w:bidi w:val="0"/>
              <w:spacing w:before="0" w:after="283"/>
              <w:jc w:val="left"/>
              <w:rPr/>
            </w:pPr>
            <w:r>
              <w:rPr/>
              <w:t>($ in millions)</w:t>
            </w:r>
          </w:p>
        </w:tc>
        <w:tc>
          <w:tcPr>
            <w:tcW w:w="122" w:type="dxa"/>
            <w:vMerge w:val="continue"/>
            <w:tcBorders/>
            <w:vAlign w:val="bottom"/>
          </w:tcPr>
          <w:p>
            <w:pPr>
              <w:pStyle w:val="Normal"/>
              <w:bidi w:val="0"/>
              <w:jc w:val="left"/>
              <w:rPr/>
            </w:pPr>
            <w:r>
              <w:rPr/>
            </w:r>
          </w:p>
        </w:tc>
        <w:tc>
          <w:tcPr>
            <w:tcW w:w="2225" w:type="dxa"/>
            <w:vMerge w:val="continue"/>
            <w:tcBorders/>
          </w:tcPr>
          <w:p>
            <w:pPr>
              <w:pStyle w:val="Normal"/>
              <w:bidi w:val="0"/>
              <w:jc w:val="left"/>
              <w:rPr/>
            </w:pPr>
            <w:r>
              <w:rPr/>
            </w:r>
          </w:p>
        </w:tc>
      </w:tr>
      <w:tr>
        <w:trPr/>
        <w:tc>
          <w:tcPr>
            <w:tcW w:w="7858" w:type="dxa"/>
            <w:tcBorders/>
          </w:tcPr>
          <w:p>
            <w:pPr>
              <w:pStyle w:val="TableContents"/>
              <w:bidi w:val="0"/>
              <w:spacing w:before="0" w:after="283"/>
              <w:jc w:val="left"/>
              <w:rPr/>
            </w:pPr>
            <w:r>
              <w:rPr/>
              <w:t> </w:t>
            </w:r>
          </w:p>
        </w:tc>
        <w:tc>
          <w:tcPr>
            <w:tcW w:w="122" w:type="dxa"/>
            <w:vMerge w:val="continue"/>
            <w:tcBorders/>
            <w:vAlign w:val="bottom"/>
          </w:tcPr>
          <w:p>
            <w:pPr>
              <w:pStyle w:val="Normal"/>
              <w:bidi w:val="0"/>
              <w:jc w:val="left"/>
              <w:rPr/>
            </w:pPr>
            <w:r>
              <w:rPr/>
            </w:r>
          </w:p>
        </w:tc>
        <w:tc>
          <w:tcPr>
            <w:tcW w:w="2225" w:type="dxa"/>
            <w:vMerge w:val="continue"/>
            <w:tcBorders/>
          </w:tcPr>
          <w:p>
            <w:pPr>
              <w:pStyle w:val="Normal"/>
              <w:bidi w:val="0"/>
              <w:jc w:val="left"/>
              <w:rPr/>
            </w:pPr>
            <w:r>
              <w:rPr/>
            </w:r>
          </w:p>
        </w:tc>
      </w:tr>
      <w:tr>
        <w:trPr/>
        <w:tc>
          <w:tcPr>
            <w:tcW w:w="7858" w:type="dxa"/>
            <w:tcBorders/>
          </w:tcPr>
          <w:p>
            <w:pPr>
              <w:pStyle w:val="TableContents"/>
              <w:bidi w:val="0"/>
              <w:spacing w:before="0" w:after="283"/>
              <w:jc w:val="left"/>
              <w:rPr/>
            </w:pPr>
            <w:r>
              <w:rPr/>
              <w:t> </w:t>
            </w:r>
          </w:p>
        </w:tc>
        <w:tc>
          <w:tcPr>
            <w:tcW w:w="122" w:type="dxa"/>
            <w:vMerge w:val="continue"/>
            <w:tcBorders/>
            <w:vAlign w:val="bottom"/>
          </w:tcPr>
          <w:p>
            <w:pPr>
              <w:pStyle w:val="Normal"/>
              <w:bidi w:val="0"/>
              <w:jc w:val="left"/>
              <w:rPr/>
            </w:pPr>
            <w:r>
              <w:rPr/>
            </w:r>
          </w:p>
        </w:tc>
        <w:tc>
          <w:tcPr>
            <w:tcW w:w="2225" w:type="dxa"/>
            <w:vMerge w:val="continue"/>
            <w:tcBorders/>
          </w:tcPr>
          <w:p>
            <w:pPr>
              <w:pStyle w:val="Normal"/>
              <w:bidi w:val="0"/>
              <w:jc w:val="left"/>
              <w:rPr/>
            </w:pPr>
            <w:r>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14"/>
        <w:gridCol w:w="190"/>
        <w:gridCol w:w="140"/>
        <w:gridCol w:w="394"/>
        <w:gridCol w:w="155"/>
        <w:gridCol w:w="134"/>
        <w:gridCol w:w="140"/>
        <w:gridCol w:w="394"/>
        <w:gridCol w:w="155"/>
        <w:gridCol w:w="134"/>
        <w:gridCol w:w="140"/>
        <w:gridCol w:w="433"/>
        <w:gridCol w:w="155"/>
        <w:gridCol w:w="134"/>
        <w:gridCol w:w="140"/>
        <w:gridCol w:w="394"/>
        <w:gridCol w:w="155"/>
        <w:gridCol w:w="134"/>
        <w:gridCol w:w="140"/>
        <w:gridCol w:w="394"/>
        <w:gridCol w:w="155"/>
        <w:gridCol w:w="133"/>
        <w:gridCol w:w="213"/>
        <w:gridCol w:w="578"/>
        <w:gridCol w:w="235"/>
        <w:gridCol w:w="163"/>
        <w:gridCol w:w="213"/>
        <w:gridCol w:w="580"/>
        <w:gridCol w:w="166"/>
      </w:tblGrid>
      <w:tr>
        <w:trPr/>
        <w:tc>
          <w:tcPr>
            <w:tcW w:w="3714"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1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386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98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166" w:type="dxa"/>
            <w:tcBorders/>
            <w:vAlign w:val="bottom"/>
          </w:tcPr>
          <w:p>
            <w:pPr>
              <w:pStyle w:val="TableContents"/>
              <w:bidi w:val="0"/>
              <w:spacing w:before="0" w:after="283"/>
              <w:jc w:val="left"/>
              <w:rPr/>
            </w:pPr>
            <w:r>
              <w:rPr/>
              <w:t> </w:t>
            </w:r>
          </w:p>
        </w:tc>
      </w:tr>
      <w:tr>
        <w:trPr/>
        <w:tc>
          <w:tcPr>
            <w:tcW w:w="371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5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6/30/26</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5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3/31/26</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5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12/31/25</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5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9/30/25</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5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6/30/25</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6/30/26</w:t>
            </w:r>
          </w:p>
        </w:tc>
        <w:tc>
          <w:tcPr>
            <w:tcW w:w="23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7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6/30/25</w:t>
            </w:r>
          </w:p>
        </w:tc>
        <w:tc>
          <w:tcPr>
            <w:tcW w:w="166" w:type="dxa"/>
            <w:tcBorders/>
            <w:vAlign w:val="bottom"/>
          </w:tcPr>
          <w:p>
            <w:pPr>
              <w:pStyle w:val="TableContents"/>
              <w:bidi w:val="0"/>
              <w:spacing w:before="0" w:after="283"/>
              <w:jc w:val="left"/>
              <w:rPr/>
            </w:pPr>
            <w:r>
              <w:rPr/>
              <w:t> </w:t>
            </w:r>
          </w:p>
        </w:tc>
      </w:tr>
      <w:tr>
        <w:trPr/>
        <w:tc>
          <w:tcPr>
            <w:tcW w:w="37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Casualty Insurance</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578"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3714"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profit</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94" w:type="dxa"/>
            <w:tcBorders/>
            <w:vAlign w:val="bottom"/>
          </w:tcPr>
          <w:p>
            <w:pPr>
              <w:pStyle w:val="TableContents"/>
              <w:bidi w:val="0"/>
              <w:spacing w:before="0" w:after="283"/>
              <w:jc w:val="right"/>
              <w:rPr/>
            </w:pPr>
            <w:r>
              <w:rPr/>
              <w:t>142</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94" w:type="dxa"/>
            <w:tcBorders/>
            <w:vAlign w:val="bottom"/>
          </w:tcPr>
          <w:p>
            <w:pPr>
              <w:pStyle w:val="TableContents"/>
              <w:bidi w:val="0"/>
              <w:spacing w:before="0" w:after="283"/>
              <w:jc w:val="right"/>
              <w:rPr/>
            </w:pPr>
            <w:r>
              <w:rPr/>
              <w:t>156</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33" w:type="dxa"/>
            <w:tcBorders/>
            <w:vAlign w:val="bottom"/>
          </w:tcPr>
          <w:p>
            <w:pPr>
              <w:pStyle w:val="TableContents"/>
              <w:bidi w:val="0"/>
              <w:spacing w:before="0" w:after="283"/>
              <w:jc w:val="right"/>
              <w:rPr/>
            </w:pPr>
            <w:r>
              <w:rPr/>
              <w:t>284</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94" w:type="dxa"/>
            <w:tcBorders/>
            <w:vAlign w:val="bottom"/>
          </w:tcPr>
          <w:p>
            <w:pPr>
              <w:pStyle w:val="TableContents"/>
              <w:bidi w:val="0"/>
              <w:spacing w:before="0" w:after="283"/>
              <w:jc w:val="right"/>
              <w:rPr/>
            </w:pPr>
            <w:r>
              <w:rPr/>
              <w:t>138</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94" w:type="dxa"/>
            <w:tcBorders/>
            <w:vAlign w:val="bottom"/>
          </w:tcPr>
          <w:p>
            <w:pPr>
              <w:pStyle w:val="TableContents"/>
              <w:bidi w:val="0"/>
              <w:spacing w:before="0" w:after="283"/>
              <w:jc w:val="right"/>
              <w:rPr/>
            </w:pPr>
            <w:r>
              <w:rPr/>
              <w:t>113</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578" w:type="dxa"/>
            <w:tcBorders/>
            <w:vAlign w:val="bottom"/>
          </w:tcPr>
          <w:p>
            <w:pPr>
              <w:pStyle w:val="TableContents"/>
              <w:bidi w:val="0"/>
              <w:spacing w:before="0" w:after="283"/>
              <w:jc w:val="right"/>
              <w:rPr/>
            </w:pPr>
            <w:r>
              <w:rPr/>
              <w:t>298</w:t>
            </w:r>
          </w:p>
        </w:tc>
        <w:tc>
          <w:tcPr>
            <w:tcW w:w="23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580" w:type="dxa"/>
            <w:tcBorders/>
            <w:vAlign w:val="bottom"/>
          </w:tcPr>
          <w:p>
            <w:pPr>
              <w:pStyle w:val="TableContents"/>
              <w:bidi w:val="0"/>
              <w:spacing w:before="0" w:after="283"/>
              <w:jc w:val="right"/>
              <w:rPr/>
            </w:pPr>
            <w:r>
              <w:rPr/>
              <w:t>207</w:t>
            </w:r>
          </w:p>
        </w:tc>
        <w:tc>
          <w:tcPr>
            <w:tcW w:w="166" w:type="dxa"/>
            <w:tcBorders/>
            <w:vAlign w:val="bottom"/>
          </w:tcPr>
          <w:p>
            <w:pPr>
              <w:pStyle w:val="TableContents"/>
              <w:bidi w:val="0"/>
              <w:spacing w:before="0" w:after="283"/>
              <w:jc w:val="left"/>
              <w:rPr/>
            </w:pPr>
            <w:r>
              <w:rPr/>
              <w:t> </w:t>
            </w:r>
          </w:p>
        </w:tc>
      </w:tr>
      <w:tr>
        <w:trPr/>
        <w:tc>
          <w:tcPr>
            <w:tcW w:w="37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investment income</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221</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168</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171</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205</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179</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389</w:t>
            </w:r>
          </w:p>
        </w:tc>
        <w:tc>
          <w:tcPr>
            <w:tcW w:w="23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349</w:t>
            </w:r>
          </w:p>
        </w:tc>
        <w:tc>
          <w:tcPr>
            <w:tcW w:w="166" w:type="dxa"/>
            <w:tcBorders/>
            <w:shd w:fill="CCEEFF" w:val="clear"/>
            <w:vAlign w:val="bottom"/>
          </w:tcPr>
          <w:p>
            <w:pPr>
              <w:pStyle w:val="TableContents"/>
              <w:bidi w:val="0"/>
              <w:spacing w:before="0" w:after="283"/>
              <w:jc w:val="left"/>
              <w:rPr/>
            </w:pPr>
            <w:r>
              <w:rPr/>
              <w:t> </w:t>
            </w:r>
          </w:p>
        </w:tc>
      </w:tr>
      <w:tr>
        <w:trPr/>
        <w:tc>
          <w:tcPr>
            <w:tcW w:w="3714"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(28</w:t>
            </w:r>
          </w:p>
        </w:tc>
        <w:tc>
          <w:tcPr>
            <w:tcW w:w="23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(37</w:t>
            </w:r>
          </w:p>
        </w:tc>
        <w:tc>
          <w:tcPr>
            <w:tcW w:w="166" w:type="dxa"/>
            <w:tcBorders/>
            <w:vAlign w:val="bottom"/>
          </w:tcPr>
          <w:p>
            <w:pPr>
              <w:pStyle w:val="TableContents"/>
              <w:bidi w:val="0"/>
              <w:spacing w:before="0" w:after="283"/>
              <w:jc w:val="left"/>
              <w:rPr/>
            </w:pPr>
            <w:r>
              <w:rPr/>
              <w:t>) </w:t>
            </w:r>
          </w:p>
        </w:tc>
      </w:tr>
      <w:tr>
        <w:trPr/>
        <w:tc>
          <w:tcPr>
            <w:tcW w:w="3714"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23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7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Casualty Insurance operating earnings</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350</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309</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440</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328</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273</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659</w:t>
            </w:r>
          </w:p>
        </w:tc>
        <w:tc>
          <w:tcPr>
            <w:tcW w:w="23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519</w:t>
            </w:r>
          </w:p>
        </w:tc>
        <w:tc>
          <w:tcPr>
            <w:tcW w:w="166" w:type="dxa"/>
            <w:tcBorders/>
            <w:shd w:fill="CCEEFF" w:val="clear"/>
            <w:vAlign w:val="bottom"/>
          </w:tcPr>
          <w:p>
            <w:pPr>
              <w:pStyle w:val="TableContents"/>
              <w:bidi w:val="0"/>
              <w:spacing w:before="0" w:after="283"/>
              <w:jc w:val="left"/>
              <w:rPr/>
            </w:pPr>
            <w:r>
              <w:rPr/>
              <w:t> </w:t>
            </w:r>
          </w:p>
        </w:tc>
      </w:tr>
      <w:tr>
        <w:trPr/>
        <w:tc>
          <w:tcPr>
            <w:tcW w:w="3714"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of parent holding companies</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(47</w:t>
            </w:r>
          </w:p>
        </w:tc>
        <w:tc>
          <w:tcPr>
            <w:tcW w:w="23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(38</w:t>
            </w:r>
          </w:p>
        </w:tc>
        <w:tc>
          <w:tcPr>
            <w:tcW w:w="166" w:type="dxa"/>
            <w:tcBorders/>
            <w:vAlign w:val="bottom"/>
          </w:tcPr>
          <w:p>
            <w:pPr>
              <w:pStyle w:val="TableContents"/>
              <w:bidi w:val="0"/>
              <w:spacing w:before="0" w:after="283"/>
              <w:jc w:val="left"/>
              <w:rPr/>
            </w:pPr>
            <w:r>
              <w:rPr/>
              <w:t>) </w:t>
            </w:r>
          </w:p>
        </w:tc>
      </w:tr>
      <w:tr>
        <w:trPr/>
        <w:tc>
          <w:tcPr>
            <w:tcW w:w="37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(29</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(29</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(55</w:t>
            </w:r>
          </w:p>
        </w:tc>
        <w:tc>
          <w:tcPr>
            <w:tcW w:w="23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(60</w:t>
            </w:r>
          </w:p>
        </w:tc>
        <w:tc>
          <w:tcPr>
            <w:tcW w:w="166" w:type="dxa"/>
            <w:tcBorders/>
            <w:shd w:fill="CCEEFF" w:val="clear"/>
            <w:vAlign w:val="bottom"/>
          </w:tcPr>
          <w:p>
            <w:pPr>
              <w:pStyle w:val="TableContents"/>
              <w:bidi w:val="0"/>
              <w:spacing w:before="0" w:after="283"/>
              <w:jc w:val="left"/>
              <w:rPr/>
            </w:pPr>
            <w:r>
              <w:rPr/>
              <w:t>) </w:t>
            </w:r>
          </w:p>
        </w:tc>
      </w:tr>
      <w:tr>
        <w:trPr/>
        <w:tc>
          <w:tcPr>
            <w:tcW w:w="3714"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23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714" w:type="dxa"/>
            <w:tcBorders/>
          </w:tcPr>
          <w:p>
            <w:pPr>
              <w:pStyle w:val="TableContents"/>
              <w:bidi w:val="0"/>
              <w:spacing w:before="0" w:after="0"/>
              <w:jc w:val="left"/>
              <w:rPr>
                <w:rFonts w:ascii="Times New Roman" w:hAnsi="Times New Roman"/>
                <w:sz w:val="20"/>
              </w:rPr>
            </w:pPr>
            <w:r>
              <w:rPr>
                <w:rFonts w:ascii="Times New Roman" w:hAnsi="Times New Roman"/>
                <w:sz w:val="20"/>
              </w:rPr>
              <w:t>Pretax core operating earnings</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300</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257</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386</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280</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227</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557</w:t>
            </w:r>
          </w:p>
        </w:tc>
        <w:tc>
          <w:tcPr>
            <w:tcW w:w="23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421</w:t>
            </w:r>
          </w:p>
        </w:tc>
        <w:tc>
          <w:tcPr>
            <w:tcW w:w="166" w:type="dxa"/>
            <w:tcBorders/>
            <w:vAlign w:val="bottom"/>
          </w:tcPr>
          <w:p>
            <w:pPr>
              <w:pStyle w:val="TableContents"/>
              <w:bidi w:val="0"/>
              <w:spacing w:before="0" w:after="283"/>
              <w:jc w:val="left"/>
              <w:rPr/>
            </w:pPr>
            <w:r>
              <w:rPr/>
              <w:t> </w:t>
            </w:r>
          </w:p>
        </w:tc>
      </w:tr>
      <w:tr>
        <w:trPr/>
        <w:tc>
          <w:tcPr>
            <w:tcW w:w="37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66</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81</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117</w:t>
            </w:r>
          </w:p>
        </w:tc>
        <w:tc>
          <w:tcPr>
            <w:tcW w:w="23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90</w:t>
            </w:r>
          </w:p>
        </w:tc>
        <w:tc>
          <w:tcPr>
            <w:tcW w:w="166" w:type="dxa"/>
            <w:tcBorders/>
            <w:shd w:fill="CCEEFF" w:val="clear"/>
            <w:vAlign w:val="bottom"/>
          </w:tcPr>
          <w:p>
            <w:pPr>
              <w:pStyle w:val="TableContents"/>
              <w:bidi w:val="0"/>
              <w:spacing w:before="0" w:after="283"/>
              <w:jc w:val="left"/>
              <w:rPr/>
            </w:pPr>
            <w:r>
              <w:rPr/>
              <w:t> </w:t>
            </w:r>
          </w:p>
        </w:tc>
      </w:tr>
      <w:tr>
        <w:trPr/>
        <w:tc>
          <w:tcPr>
            <w:tcW w:w="3714"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23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71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Core net operating earnings</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b/>
              </w:rPr>
            </w:pPr>
            <w:r>
              <w:rPr>
                <w:b/>
              </w:rPr>
              <w:t>234</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b/>
              </w:rPr>
            </w:pPr>
            <w:r>
              <w:rPr>
                <w:b/>
              </w:rPr>
              <w:t>206</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b/>
              </w:rPr>
            </w:pPr>
            <w:r>
              <w:rPr>
                <w:b/>
              </w:rPr>
              <w:t>305</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b/>
              </w:rPr>
            </w:pPr>
            <w:r>
              <w:rPr>
                <w:b/>
              </w:rPr>
              <w:t>224</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b/>
              </w:rPr>
            </w:pPr>
            <w:r>
              <w:rPr>
                <w:b/>
              </w:rPr>
              <w:t>179</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b/>
              </w:rPr>
            </w:pPr>
            <w:r>
              <w:rPr>
                <w:b/>
              </w:rPr>
              <w:t>440</w:t>
            </w:r>
          </w:p>
        </w:tc>
        <w:tc>
          <w:tcPr>
            <w:tcW w:w="23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b/>
              </w:rPr>
            </w:pPr>
            <w:r>
              <w:rPr>
                <w:b/>
              </w:rPr>
              <w:t>331</w:t>
            </w:r>
          </w:p>
        </w:tc>
        <w:tc>
          <w:tcPr>
            <w:tcW w:w="166" w:type="dxa"/>
            <w:tcBorders/>
            <w:vAlign w:val="bottom"/>
          </w:tcPr>
          <w:p>
            <w:pPr>
              <w:pStyle w:val="TableContents"/>
              <w:bidi w:val="0"/>
              <w:spacing w:before="0" w:after="283"/>
              <w:jc w:val="left"/>
              <w:rPr/>
            </w:pPr>
            <w:r>
              <w:rPr/>
              <w:t> </w:t>
            </w:r>
          </w:p>
        </w:tc>
      </w:tr>
      <w:tr>
        <w:trPr/>
        <w:tc>
          <w:tcPr>
            <w:tcW w:w="37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Non-core items, net of tax:</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3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578" w:type="dxa"/>
            <w:tcBorders/>
            <w:shd w:fill="CCEEFF" w:val="clear"/>
            <w:vAlign w:val="bottom"/>
          </w:tcPr>
          <w:p>
            <w:pPr>
              <w:pStyle w:val="TableContents"/>
              <w:bidi w:val="0"/>
              <w:spacing w:before="0" w:after="283"/>
              <w:jc w:val="left"/>
              <w:rPr>
                <w:sz w:val="4"/>
                <w:szCs w:val="4"/>
              </w:rPr>
            </w:pPr>
            <w:r>
              <w:rPr>
                <w:sz w:val="4"/>
                <w:szCs w:val="4"/>
              </w:rPr>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3714" w:type="dxa"/>
            <w:tcBorders/>
          </w:tcPr>
          <w:p>
            <w:pPr>
              <w:pStyle w:val="TableContents"/>
              <w:bidi w:val="0"/>
              <w:spacing w:before="0" w:after="0"/>
              <w:jc w:val="left"/>
              <w:rPr>
                <w:rFonts w:ascii="Times New Roman" w:hAnsi="Times New Roman"/>
                <w:sz w:val="20"/>
              </w:rPr>
            </w:pPr>
            <w:r>
              <w:rPr>
                <w:rFonts w:ascii="Times New Roman" w:hAnsi="Times New Roman"/>
                <w:sz w:val="20"/>
              </w:rPr>
              <w:t>Realized gains (losses) on securities</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(1</w:t>
            </w:r>
          </w:p>
        </w:tc>
        <w:tc>
          <w:tcPr>
            <w:tcW w:w="23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4</w:t>
            </w:r>
          </w:p>
        </w:tc>
        <w:tc>
          <w:tcPr>
            <w:tcW w:w="166" w:type="dxa"/>
            <w:tcBorders/>
            <w:vAlign w:val="bottom"/>
          </w:tcPr>
          <w:p>
            <w:pPr>
              <w:pStyle w:val="TableContents"/>
              <w:bidi w:val="0"/>
              <w:spacing w:before="0" w:after="283"/>
              <w:jc w:val="left"/>
              <w:rPr/>
            </w:pPr>
            <w:r>
              <w:rPr/>
              <w:t> </w:t>
            </w:r>
          </w:p>
        </w:tc>
      </w:tr>
      <w:tr>
        <w:trPr/>
        <w:tc>
          <w:tcPr>
            <w:tcW w:w="37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Realized gain on subsidiaries</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3714" w:type="dxa"/>
            <w:tcBorders/>
          </w:tcPr>
          <w:p>
            <w:pPr>
              <w:pStyle w:val="TableContents"/>
              <w:bidi w:val="0"/>
              <w:spacing w:before="0" w:after="0"/>
              <w:jc w:val="left"/>
              <w:rPr>
                <w:rFonts w:ascii="Times New Roman" w:hAnsi="Times New Roman"/>
                <w:sz w:val="20"/>
              </w:rPr>
            </w:pPr>
            <w:r>
              <w:rPr>
                <w:rFonts w:ascii="Times New Roman" w:hAnsi="Times New Roman"/>
                <w:sz w:val="20"/>
              </w:rPr>
              <w:t>Special A&amp;E charges - Former Railroad and Manufacturing operations</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37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non-core items</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(7</w:t>
            </w:r>
          </w:p>
        </w:tc>
        <w:tc>
          <w:tcPr>
            <w:tcW w:w="166" w:type="dxa"/>
            <w:tcBorders/>
            <w:shd w:fill="CCEEFF" w:val="clear"/>
            <w:vAlign w:val="bottom"/>
          </w:tcPr>
          <w:p>
            <w:pPr>
              <w:pStyle w:val="TableContents"/>
              <w:bidi w:val="0"/>
              <w:spacing w:before="0" w:after="283"/>
              <w:jc w:val="left"/>
              <w:rPr/>
            </w:pPr>
            <w:r>
              <w:rPr/>
              <w:t>) </w:t>
            </w:r>
          </w:p>
        </w:tc>
      </w:tr>
      <w:tr>
        <w:trPr/>
        <w:tc>
          <w:tcPr>
            <w:tcW w:w="3714"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578" w:type="dxa"/>
            <w:tcBorders/>
            <w:vAlign w:val="bottom"/>
          </w:tcPr>
          <w:p>
            <w:pPr>
              <w:pStyle w:val="TableContents"/>
              <w:pBdr>
                <w:top w:val="single" w:sz="2" w:space="1" w:color="000000"/>
              </w:pBdr>
              <w:bidi w:val="0"/>
              <w:spacing w:before="0" w:after="0"/>
              <w:jc w:val="left"/>
              <w:rPr/>
            </w:pPr>
            <w:r>
              <w:rPr/>
              <w:t> </w:t>
            </w:r>
          </w:p>
        </w:tc>
        <w:tc>
          <w:tcPr>
            <w:tcW w:w="23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71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earnings</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394" w:type="dxa"/>
            <w:tcBorders/>
            <w:vAlign w:val="bottom"/>
          </w:tcPr>
          <w:p>
            <w:pPr>
              <w:pStyle w:val="TableContents"/>
              <w:bidi w:val="0"/>
              <w:spacing w:before="0" w:after="283"/>
              <w:jc w:val="right"/>
              <w:rPr>
                <w:b/>
              </w:rPr>
            </w:pPr>
            <w:r>
              <w:rPr>
                <w:b/>
              </w:rPr>
              <w:t>248</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394" w:type="dxa"/>
            <w:tcBorders/>
            <w:vAlign w:val="bottom"/>
          </w:tcPr>
          <w:p>
            <w:pPr>
              <w:pStyle w:val="TableContents"/>
              <w:bidi w:val="0"/>
              <w:spacing w:before="0" w:after="283"/>
              <w:jc w:val="right"/>
              <w:rPr>
                <w:b/>
              </w:rPr>
            </w:pPr>
            <w:r>
              <w:rPr>
                <w:b/>
              </w:rPr>
              <w:t>191</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433" w:type="dxa"/>
            <w:tcBorders/>
            <w:vAlign w:val="bottom"/>
          </w:tcPr>
          <w:p>
            <w:pPr>
              <w:pStyle w:val="TableContents"/>
              <w:bidi w:val="0"/>
              <w:spacing w:before="0" w:after="283"/>
              <w:jc w:val="right"/>
              <w:rPr>
                <w:b/>
              </w:rPr>
            </w:pPr>
            <w:r>
              <w:rPr>
                <w:b/>
              </w:rPr>
              <w:t>299</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394" w:type="dxa"/>
            <w:tcBorders/>
            <w:vAlign w:val="bottom"/>
          </w:tcPr>
          <w:p>
            <w:pPr>
              <w:pStyle w:val="TableContents"/>
              <w:bidi w:val="0"/>
              <w:spacing w:before="0" w:after="283"/>
              <w:jc w:val="right"/>
              <w:rPr>
                <w:b/>
              </w:rPr>
            </w:pPr>
            <w:r>
              <w:rPr>
                <w:b/>
              </w:rPr>
              <w:t>215</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394" w:type="dxa"/>
            <w:tcBorders/>
            <w:vAlign w:val="bottom"/>
          </w:tcPr>
          <w:p>
            <w:pPr>
              <w:pStyle w:val="TableContents"/>
              <w:bidi w:val="0"/>
              <w:spacing w:before="0" w:after="283"/>
              <w:jc w:val="right"/>
              <w:rPr>
                <w:b/>
              </w:rPr>
            </w:pPr>
            <w:r>
              <w:rPr>
                <w:b/>
              </w:rPr>
              <w:t>174</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b/>
              </w:rPr>
            </w:pPr>
            <w:r>
              <w:rPr>
                <w:b/>
              </w:rPr>
              <w:t>$</w:t>
            </w:r>
          </w:p>
        </w:tc>
        <w:tc>
          <w:tcPr>
            <w:tcW w:w="578" w:type="dxa"/>
            <w:tcBorders/>
            <w:vAlign w:val="bottom"/>
          </w:tcPr>
          <w:p>
            <w:pPr>
              <w:pStyle w:val="TableContents"/>
              <w:bidi w:val="0"/>
              <w:spacing w:before="0" w:after="283"/>
              <w:jc w:val="right"/>
              <w:rPr>
                <w:b/>
              </w:rPr>
            </w:pPr>
            <w:r>
              <w:rPr>
                <w:b/>
              </w:rPr>
              <w:t>439</w:t>
            </w:r>
          </w:p>
        </w:tc>
        <w:tc>
          <w:tcPr>
            <w:tcW w:w="23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b/>
              </w:rPr>
            </w:pPr>
            <w:r>
              <w:rPr>
                <w:b/>
              </w:rPr>
              <w:t>$</w:t>
            </w:r>
          </w:p>
        </w:tc>
        <w:tc>
          <w:tcPr>
            <w:tcW w:w="580" w:type="dxa"/>
            <w:tcBorders/>
            <w:vAlign w:val="bottom"/>
          </w:tcPr>
          <w:p>
            <w:pPr>
              <w:pStyle w:val="TableContents"/>
              <w:bidi w:val="0"/>
              <w:spacing w:before="0" w:after="283"/>
              <w:jc w:val="right"/>
              <w:rPr>
                <w:b/>
              </w:rPr>
            </w:pPr>
            <w:r>
              <w:rPr>
                <w:b/>
              </w:rPr>
              <w:t>328</w:t>
            </w:r>
          </w:p>
        </w:tc>
        <w:tc>
          <w:tcPr>
            <w:tcW w:w="166" w:type="dxa"/>
            <w:tcBorders/>
            <w:vAlign w:val="bottom"/>
          </w:tcPr>
          <w:p>
            <w:pPr>
              <w:pStyle w:val="TableContents"/>
              <w:bidi w:val="0"/>
              <w:spacing w:before="0" w:after="283"/>
              <w:jc w:val="left"/>
              <w:rPr/>
            </w:pPr>
            <w:r>
              <w:rPr/>
              <w:t> </w:t>
            </w:r>
          </w:p>
        </w:tc>
      </w:tr>
      <w:tr>
        <w:trPr/>
        <w:tc>
          <w:tcPr>
            <w:tcW w:w="3714"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3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578" w:type="dxa"/>
            <w:tcBorders/>
            <w:vAlign w:val="bottom"/>
          </w:tcPr>
          <w:p>
            <w:pPr>
              <w:pStyle w:val="TableContents"/>
              <w:pBdr>
                <w:top w:val="double" w:sz="6" w:space="1" w:color="000000"/>
              </w:pBdr>
              <w:bidi w:val="0"/>
              <w:spacing w:before="0" w:after="0"/>
              <w:jc w:val="left"/>
              <w:rPr/>
            </w:pPr>
            <w:r>
              <w:rPr/>
              <w:t> </w:t>
            </w:r>
          </w:p>
        </w:tc>
        <w:tc>
          <w:tcPr>
            <w:tcW w:w="23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580"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874"/>
        <w:gridCol w:w="121"/>
        <w:gridCol w:w="2210"/>
      </w:tblGrid>
      <w:tr>
        <w:trPr/>
        <w:tc>
          <w:tcPr>
            <w:tcW w:w="787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7874" w:type="dxa"/>
            <w:tcBorders/>
          </w:tcPr>
          <w:p>
            <w:pPr>
              <w:pStyle w:val="TableContents"/>
              <w:bidi w:val="0"/>
              <w:spacing w:before="0" w:after="283"/>
              <w:jc w:val="left"/>
              <w:rPr>
                <w:b/>
              </w:rPr>
            </w:pPr>
            <w:r>
              <w:rPr>
                <w:b/>
              </w:rPr>
              <w:t>American Financial Group, Inc.</w:t>
            </w:r>
          </w:p>
        </w:tc>
        <w:tc>
          <w:tcPr>
            <w:tcW w:w="121" w:type="dxa"/>
            <w:vMerge w:val="restart"/>
            <w:tcBorders/>
            <w:vAlign w:val="bottom"/>
          </w:tcPr>
          <w:p>
            <w:pPr>
              <w:pStyle w:val="TableContents"/>
              <w:bidi w:val="0"/>
              <w:spacing w:before="0" w:after="283"/>
              <w:jc w:val="left"/>
              <w:rPr/>
            </w:pPr>
            <w:r>
              <w:rPr/>
              <w:t>  </w:t>
            </w:r>
          </w:p>
        </w:tc>
        <w:tc>
          <w:tcPr>
            <w:tcW w:w="2210" w:type="dxa"/>
            <w:vMerge w:val="restart"/>
            <w:tcBorders/>
          </w:tcPr>
          <w:p>
            <w:pPr>
              <w:pStyle w:val="TableContents"/>
              <w:bidi w:val="0"/>
              <w:spacing w:before="0" w:after="283"/>
              <w:jc w:val="right"/>
              <w:rPr/>
            </w:pPr>
            <w:r>
              <w:rPr/>
              <w:drawing>
                <wp:inline distT="0" distB="0" distL="0" distR="0">
                  <wp:extent cx="1152525" cy="600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52525" cy="600075"/>
                          </a:xfrm>
                          <a:prstGeom prst="rect">
                            <a:avLst/>
                          </a:prstGeom>
                        </pic:spPr>
                      </pic:pic>
                    </a:graphicData>
                  </a:graphic>
                </wp:inline>
              </w:drawing>
            </w:r>
            <w:r>
              <w:rPr/>
              <w:t xml:space="preserve"> </w:t>
            </w:r>
          </w:p>
        </w:tc>
      </w:tr>
      <w:tr>
        <w:trPr/>
        <w:tc>
          <w:tcPr>
            <w:tcW w:w="7874" w:type="dxa"/>
            <w:tcBorders/>
          </w:tcPr>
          <w:p>
            <w:pPr>
              <w:pStyle w:val="TableContents"/>
              <w:bidi w:val="0"/>
              <w:spacing w:before="0" w:after="283"/>
              <w:jc w:val="left"/>
              <w:rPr>
                <w:b/>
              </w:rPr>
            </w:pPr>
            <w:r>
              <w:rPr>
                <w:b/>
              </w:rPr>
              <w:t>Earnings Per Share Summary</w:t>
            </w:r>
          </w:p>
        </w:tc>
        <w:tc>
          <w:tcPr>
            <w:tcW w:w="121" w:type="dxa"/>
            <w:vMerge w:val="continue"/>
            <w:tcBorders/>
            <w:vAlign w:val="bottom"/>
          </w:tcPr>
          <w:p>
            <w:pPr>
              <w:pStyle w:val="Normal"/>
              <w:bidi w:val="0"/>
              <w:jc w:val="left"/>
              <w:rPr/>
            </w:pPr>
            <w:r>
              <w:rPr/>
            </w:r>
          </w:p>
        </w:tc>
        <w:tc>
          <w:tcPr>
            <w:tcW w:w="2210" w:type="dxa"/>
            <w:vMerge w:val="continue"/>
            <w:tcBorders/>
          </w:tcPr>
          <w:p>
            <w:pPr>
              <w:pStyle w:val="Normal"/>
              <w:bidi w:val="0"/>
              <w:jc w:val="left"/>
              <w:rPr/>
            </w:pPr>
            <w:r>
              <w:rPr/>
            </w:r>
          </w:p>
        </w:tc>
      </w:tr>
      <w:tr>
        <w:trPr/>
        <w:tc>
          <w:tcPr>
            <w:tcW w:w="7874" w:type="dxa"/>
            <w:tcBorders/>
          </w:tcPr>
          <w:p>
            <w:pPr>
              <w:pStyle w:val="TableContents"/>
              <w:bidi w:val="0"/>
              <w:spacing w:before="0" w:after="283"/>
              <w:jc w:val="left"/>
              <w:rPr/>
            </w:pPr>
            <w:r>
              <w:rPr/>
              <w:t>(in millions, except per share information)</w:t>
            </w:r>
          </w:p>
        </w:tc>
        <w:tc>
          <w:tcPr>
            <w:tcW w:w="121" w:type="dxa"/>
            <w:vMerge w:val="continue"/>
            <w:tcBorders/>
            <w:vAlign w:val="bottom"/>
          </w:tcPr>
          <w:p>
            <w:pPr>
              <w:pStyle w:val="Normal"/>
              <w:bidi w:val="0"/>
              <w:jc w:val="left"/>
              <w:rPr/>
            </w:pPr>
            <w:r>
              <w:rPr/>
            </w:r>
          </w:p>
        </w:tc>
        <w:tc>
          <w:tcPr>
            <w:tcW w:w="2210" w:type="dxa"/>
            <w:vMerge w:val="continue"/>
            <w:tcBorders/>
          </w:tcPr>
          <w:p>
            <w:pPr>
              <w:pStyle w:val="Normal"/>
              <w:bidi w:val="0"/>
              <w:jc w:val="left"/>
              <w:rPr/>
            </w:pPr>
            <w:r>
              <w:rPr/>
            </w:r>
          </w:p>
        </w:tc>
      </w:tr>
      <w:tr>
        <w:trPr/>
        <w:tc>
          <w:tcPr>
            <w:tcW w:w="7874" w:type="dxa"/>
            <w:tcBorders/>
          </w:tcPr>
          <w:p>
            <w:pPr>
              <w:pStyle w:val="TableContents"/>
              <w:bidi w:val="0"/>
              <w:spacing w:before="0" w:after="283"/>
              <w:jc w:val="left"/>
              <w:rPr/>
            </w:pPr>
            <w:r>
              <w:rPr/>
              <w:t> </w:t>
            </w:r>
          </w:p>
        </w:tc>
        <w:tc>
          <w:tcPr>
            <w:tcW w:w="121" w:type="dxa"/>
            <w:vMerge w:val="continue"/>
            <w:tcBorders/>
            <w:vAlign w:val="bottom"/>
          </w:tcPr>
          <w:p>
            <w:pPr>
              <w:pStyle w:val="Normal"/>
              <w:bidi w:val="0"/>
              <w:jc w:val="left"/>
              <w:rPr/>
            </w:pPr>
            <w:r>
              <w:rPr/>
            </w:r>
          </w:p>
        </w:tc>
        <w:tc>
          <w:tcPr>
            <w:tcW w:w="2210" w:type="dxa"/>
            <w:vMerge w:val="continue"/>
            <w:tcBorders/>
          </w:tcPr>
          <w:p>
            <w:pPr>
              <w:pStyle w:val="Normal"/>
              <w:bidi w:val="0"/>
              <w:jc w:val="left"/>
              <w:rPr/>
            </w:pPr>
            <w:r>
              <w:rPr/>
            </w:r>
          </w:p>
        </w:tc>
      </w:tr>
      <w:tr>
        <w:trPr/>
        <w:tc>
          <w:tcPr>
            <w:tcW w:w="7874" w:type="dxa"/>
            <w:tcBorders/>
          </w:tcPr>
          <w:p>
            <w:pPr>
              <w:pStyle w:val="TableContents"/>
              <w:bidi w:val="0"/>
              <w:spacing w:before="0" w:after="283"/>
              <w:jc w:val="left"/>
              <w:rPr/>
            </w:pPr>
            <w:r>
              <w:rPr/>
              <w:t> </w:t>
            </w:r>
          </w:p>
        </w:tc>
        <w:tc>
          <w:tcPr>
            <w:tcW w:w="121" w:type="dxa"/>
            <w:vMerge w:val="continue"/>
            <w:tcBorders/>
            <w:vAlign w:val="bottom"/>
          </w:tcPr>
          <w:p>
            <w:pPr>
              <w:pStyle w:val="Normal"/>
              <w:bidi w:val="0"/>
              <w:jc w:val="left"/>
              <w:rPr/>
            </w:pPr>
            <w:r>
              <w:rPr/>
            </w:r>
          </w:p>
        </w:tc>
        <w:tc>
          <w:tcPr>
            <w:tcW w:w="2210" w:type="dxa"/>
            <w:vMerge w:val="continue"/>
            <w:tcBorders/>
          </w:tcPr>
          <w:p>
            <w:pPr>
              <w:pStyle w:val="Normal"/>
              <w:bidi w:val="0"/>
              <w:jc w:val="left"/>
              <w:rPr/>
            </w:pPr>
            <w:r>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62"/>
        <w:gridCol w:w="160"/>
        <w:gridCol w:w="140"/>
        <w:gridCol w:w="682"/>
        <w:gridCol w:w="60"/>
        <w:gridCol w:w="160"/>
        <w:gridCol w:w="140"/>
        <w:gridCol w:w="682"/>
        <w:gridCol w:w="155"/>
        <w:gridCol w:w="104"/>
        <w:gridCol w:w="140"/>
        <w:gridCol w:w="682"/>
        <w:gridCol w:w="155"/>
        <w:gridCol w:w="104"/>
        <w:gridCol w:w="140"/>
        <w:gridCol w:w="681"/>
        <w:gridCol w:w="155"/>
        <w:gridCol w:w="104"/>
        <w:gridCol w:w="140"/>
        <w:gridCol w:w="682"/>
        <w:gridCol w:w="155"/>
        <w:gridCol w:w="104"/>
        <w:gridCol w:w="144"/>
        <w:gridCol w:w="700"/>
        <w:gridCol w:w="159"/>
        <w:gridCol w:w="105"/>
        <w:gridCol w:w="144"/>
        <w:gridCol w:w="702"/>
        <w:gridCol w:w="164"/>
      </w:tblGrid>
      <w:tr>
        <w:trPr/>
        <w:tc>
          <w:tcPr>
            <w:tcW w:w="2562"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62"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5106"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164" w:type="dxa"/>
            <w:tcBorders/>
            <w:vAlign w:val="bottom"/>
          </w:tcPr>
          <w:p>
            <w:pPr>
              <w:pStyle w:val="TableContents"/>
              <w:bidi w:val="0"/>
              <w:spacing w:before="0" w:after="283"/>
              <w:jc w:val="left"/>
              <w:rPr/>
            </w:pPr>
            <w:r>
              <w:rPr/>
              <w:t> </w:t>
            </w:r>
          </w:p>
        </w:tc>
      </w:tr>
      <w:tr>
        <w:trPr/>
        <w:tc>
          <w:tcPr>
            <w:tcW w:w="2562"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6/30/26</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3/31/26</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12/31/25</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9/30/25</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6/30/25</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8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6/30/26</w:t>
            </w:r>
          </w:p>
        </w:tc>
        <w:tc>
          <w:tcPr>
            <w:tcW w:w="15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6/30/25</w:t>
            </w:r>
          </w:p>
        </w:tc>
        <w:tc>
          <w:tcPr>
            <w:tcW w:w="164" w:type="dxa"/>
            <w:tcBorders/>
            <w:vAlign w:val="bottom"/>
          </w:tcPr>
          <w:p>
            <w:pPr>
              <w:pStyle w:val="TableContents"/>
              <w:bidi w:val="0"/>
              <w:spacing w:before="0" w:after="283"/>
              <w:jc w:val="left"/>
              <w:rPr/>
            </w:pPr>
            <w:r>
              <w:rPr/>
              <w:t> </w:t>
            </w:r>
          </w:p>
        </w:tc>
      </w:tr>
      <w:tr>
        <w:trPr/>
        <w:tc>
          <w:tcPr>
            <w:tcW w:w="256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Core net operating earnings</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234</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206</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305</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1" w:type="dxa"/>
            <w:tcBorders/>
            <w:shd w:fill="CCEEFF" w:val="clear"/>
            <w:vAlign w:val="bottom"/>
          </w:tcPr>
          <w:p>
            <w:pPr>
              <w:pStyle w:val="TableContents"/>
              <w:bidi w:val="0"/>
              <w:spacing w:before="0" w:after="283"/>
              <w:jc w:val="right"/>
              <w:rPr>
                <w:b/>
              </w:rPr>
            </w:pPr>
            <w:r>
              <w:rPr>
                <w:b/>
              </w:rPr>
              <w:t>224</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179</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b/>
              </w:rPr>
            </w:pPr>
            <w:r>
              <w:rPr>
                <w:b/>
              </w:rPr>
              <w:t>$</w:t>
            </w:r>
          </w:p>
        </w:tc>
        <w:tc>
          <w:tcPr>
            <w:tcW w:w="700" w:type="dxa"/>
            <w:tcBorders/>
            <w:shd w:fill="CCEEFF" w:val="clear"/>
            <w:vAlign w:val="bottom"/>
          </w:tcPr>
          <w:p>
            <w:pPr>
              <w:pStyle w:val="TableContents"/>
              <w:bidi w:val="0"/>
              <w:spacing w:before="0" w:after="283"/>
              <w:jc w:val="right"/>
              <w:rPr>
                <w:b/>
              </w:rPr>
            </w:pPr>
            <w:r>
              <w:rPr>
                <w:b/>
              </w:rPr>
              <w:t>440</w:t>
            </w:r>
          </w:p>
        </w:tc>
        <w:tc>
          <w:tcPr>
            <w:tcW w:w="159"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b/>
              </w:rPr>
            </w:pPr>
            <w:r>
              <w:rPr>
                <w:b/>
              </w:rPr>
              <w:t>$</w:t>
            </w:r>
          </w:p>
        </w:tc>
        <w:tc>
          <w:tcPr>
            <w:tcW w:w="702" w:type="dxa"/>
            <w:tcBorders/>
            <w:shd w:fill="CCEEFF" w:val="clear"/>
            <w:vAlign w:val="bottom"/>
          </w:tcPr>
          <w:p>
            <w:pPr>
              <w:pStyle w:val="TableContents"/>
              <w:bidi w:val="0"/>
              <w:spacing w:before="0" w:after="283"/>
              <w:jc w:val="right"/>
              <w:rPr>
                <w:b/>
              </w:rPr>
            </w:pPr>
            <w:r>
              <w:rPr>
                <w:b/>
              </w:rPr>
              <w:t>331</w:t>
            </w:r>
          </w:p>
        </w:tc>
        <w:tc>
          <w:tcPr>
            <w:tcW w:w="164" w:type="dxa"/>
            <w:tcBorders/>
            <w:shd w:fill="CCEEFF" w:val="clear"/>
            <w:vAlign w:val="bottom"/>
          </w:tcPr>
          <w:p>
            <w:pPr>
              <w:pStyle w:val="TableContents"/>
              <w:bidi w:val="0"/>
              <w:spacing w:before="0" w:after="283"/>
              <w:jc w:val="left"/>
              <w:rPr/>
            </w:pPr>
            <w:r>
              <w:rPr/>
              <w:t> </w:t>
            </w:r>
          </w:p>
        </w:tc>
      </w:tr>
      <w:tr>
        <w:trPr/>
        <w:tc>
          <w:tcPr>
            <w:tcW w:w="256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70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70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6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earnings</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248</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191</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299</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1" w:type="dxa"/>
            <w:tcBorders/>
            <w:vAlign w:val="bottom"/>
          </w:tcPr>
          <w:p>
            <w:pPr>
              <w:pStyle w:val="TableContents"/>
              <w:bidi w:val="0"/>
              <w:spacing w:before="0" w:after="283"/>
              <w:jc w:val="right"/>
              <w:rPr>
                <w:b/>
              </w:rPr>
            </w:pPr>
            <w:r>
              <w:rPr>
                <w:b/>
              </w:rPr>
              <w:t>215</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174</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b/>
              </w:rPr>
            </w:pPr>
            <w:r>
              <w:rPr>
                <w:b/>
              </w:rPr>
              <w:t>$</w:t>
            </w:r>
          </w:p>
        </w:tc>
        <w:tc>
          <w:tcPr>
            <w:tcW w:w="700" w:type="dxa"/>
            <w:tcBorders/>
            <w:vAlign w:val="bottom"/>
          </w:tcPr>
          <w:p>
            <w:pPr>
              <w:pStyle w:val="TableContents"/>
              <w:bidi w:val="0"/>
              <w:spacing w:before="0" w:after="283"/>
              <w:jc w:val="right"/>
              <w:rPr>
                <w:b/>
              </w:rPr>
            </w:pPr>
            <w:r>
              <w:rPr>
                <w:b/>
              </w:rPr>
              <w:t>439</w:t>
            </w:r>
          </w:p>
        </w:tc>
        <w:tc>
          <w:tcPr>
            <w:tcW w:w="15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b/>
              </w:rPr>
            </w:pPr>
            <w:r>
              <w:rPr>
                <w:b/>
              </w:rPr>
              <w:t>$</w:t>
            </w:r>
          </w:p>
        </w:tc>
        <w:tc>
          <w:tcPr>
            <w:tcW w:w="702" w:type="dxa"/>
            <w:tcBorders/>
            <w:vAlign w:val="bottom"/>
          </w:tcPr>
          <w:p>
            <w:pPr>
              <w:pStyle w:val="TableContents"/>
              <w:bidi w:val="0"/>
              <w:spacing w:before="0" w:after="283"/>
              <w:jc w:val="right"/>
              <w:rPr>
                <w:b/>
              </w:rPr>
            </w:pPr>
            <w:r>
              <w:rPr>
                <w:b/>
              </w:rPr>
              <w:t>328</w:t>
            </w:r>
          </w:p>
        </w:tc>
        <w:tc>
          <w:tcPr>
            <w:tcW w:w="164" w:type="dxa"/>
            <w:tcBorders/>
            <w:vAlign w:val="bottom"/>
          </w:tcPr>
          <w:p>
            <w:pPr>
              <w:pStyle w:val="TableContents"/>
              <w:bidi w:val="0"/>
              <w:spacing w:before="0" w:after="283"/>
              <w:jc w:val="left"/>
              <w:rPr/>
            </w:pPr>
            <w:r>
              <w:rPr/>
              <w:t> </w:t>
            </w:r>
          </w:p>
        </w:tc>
      </w:tr>
      <w:tr>
        <w:trPr/>
        <w:tc>
          <w:tcPr>
            <w:tcW w:w="256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70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70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number of diluted shares</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83.026</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83.263</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83.411</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83.397</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83.488</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83.144</w:t>
            </w:r>
          </w:p>
        </w:tc>
        <w:tc>
          <w:tcPr>
            <w:tcW w:w="159"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83.664</w:t>
            </w:r>
          </w:p>
        </w:tc>
        <w:tc>
          <w:tcPr>
            <w:tcW w:w="164" w:type="dxa"/>
            <w:tcBorders/>
            <w:shd w:fill="CCEEFF" w:val="clear"/>
            <w:vAlign w:val="bottom"/>
          </w:tcPr>
          <w:p>
            <w:pPr>
              <w:pStyle w:val="TableContents"/>
              <w:bidi w:val="0"/>
              <w:spacing w:before="0" w:after="283"/>
              <w:jc w:val="left"/>
              <w:rPr/>
            </w:pPr>
            <w:r>
              <w:rPr/>
              <w:t> </w:t>
            </w:r>
          </w:p>
        </w:tc>
      </w:tr>
      <w:tr>
        <w:trPr/>
        <w:tc>
          <w:tcPr>
            <w:tcW w:w="256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Diluted earnings per share:</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70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256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Core net operating earnings per share</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2.82</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2.47</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3.65</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1" w:type="dxa"/>
            <w:tcBorders/>
            <w:shd w:fill="CCEEFF" w:val="clear"/>
            <w:vAlign w:val="bottom"/>
          </w:tcPr>
          <w:p>
            <w:pPr>
              <w:pStyle w:val="TableContents"/>
              <w:bidi w:val="0"/>
              <w:spacing w:before="0" w:after="283"/>
              <w:jc w:val="right"/>
              <w:rPr>
                <w:b/>
              </w:rPr>
            </w:pPr>
            <w:r>
              <w:rPr>
                <w:b/>
              </w:rPr>
              <w:t>2.69</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2.14</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b/>
              </w:rPr>
            </w:pPr>
            <w:r>
              <w:rPr>
                <w:b/>
              </w:rPr>
              <w:t>$</w:t>
            </w:r>
          </w:p>
        </w:tc>
        <w:tc>
          <w:tcPr>
            <w:tcW w:w="700" w:type="dxa"/>
            <w:tcBorders/>
            <w:shd w:fill="CCEEFF" w:val="clear"/>
            <w:vAlign w:val="bottom"/>
          </w:tcPr>
          <w:p>
            <w:pPr>
              <w:pStyle w:val="TableContents"/>
              <w:bidi w:val="0"/>
              <w:spacing w:before="0" w:after="283"/>
              <w:jc w:val="right"/>
              <w:rPr>
                <w:b/>
              </w:rPr>
            </w:pPr>
            <w:r>
              <w:rPr>
                <w:b/>
              </w:rPr>
              <w:t>5.29</w:t>
            </w:r>
          </w:p>
        </w:tc>
        <w:tc>
          <w:tcPr>
            <w:tcW w:w="159"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b/>
              </w:rPr>
            </w:pPr>
            <w:r>
              <w:rPr>
                <w:b/>
              </w:rPr>
              <w:t>$</w:t>
            </w:r>
          </w:p>
        </w:tc>
        <w:tc>
          <w:tcPr>
            <w:tcW w:w="702" w:type="dxa"/>
            <w:tcBorders/>
            <w:shd w:fill="CCEEFF" w:val="clear"/>
            <w:vAlign w:val="bottom"/>
          </w:tcPr>
          <w:p>
            <w:pPr>
              <w:pStyle w:val="TableContents"/>
              <w:bidi w:val="0"/>
              <w:spacing w:before="0" w:after="283"/>
              <w:jc w:val="right"/>
              <w:rPr>
                <w:b/>
              </w:rPr>
            </w:pPr>
            <w:r>
              <w:rPr>
                <w:b/>
              </w:rPr>
              <w:t>3.96</w:t>
            </w:r>
          </w:p>
        </w:tc>
        <w:tc>
          <w:tcPr>
            <w:tcW w:w="164" w:type="dxa"/>
            <w:tcBorders/>
            <w:shd w:fill="CCEEFF" w:val="clear"/>
            <w:vAlign w:val="bottom"/>
          </w:tcPr>
          <w:p>
            <w:pPr>
              <w:pStyle w:val="TableContents"/>
              <w:bidi w:val="0"/>
              <w:spacing w:before="0" w:after="283"/>
              <w:jc w:val="left"/>
              <w:rPr/>
            </w:pPr>
            <w:r>
              <w:rPr/>
              <w:t> </w:t>
            </w:r>
          </w:p>
        </w:tc>
      </w:tr>
      <w:tr>
        <w:trPr/>
        <w:tc>
          <w:tcPr>
            <w:tcW w:w="2562" w:type="dxa"/>
            <w:tcBorders/>
          </w:tcPr>
          <w:p>
            <w:pPr>
              <w:pStyle w:val="TableContents"/>
              <w:bidi w:val="0"/>
              <w:spacing w:before="0" w:after="0"/>
              <w:jc w:val="left"/>
              <w:rPr>
                <w:rFonts w:ascii="Times New Roman" w:hAnsi="Times New Roman"/>
                <w:sz w:val="20"/>
              </w:rPr>
            </w:pPr>
            <w:r>
              <w:rPr>
                <w:rFonts w:ascii="Times New Roman" w:hAnsi="Times New Roman"/>
                <w:sz w:val="20"/>
              </w:rPr>
              <w:t>Realized gains (losses) on securities</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0.17</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(0.18</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(0.07</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0.12</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0.02</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(0.01</w:t>
            </w:r>
          </w:p>
        </w:tc>
        <w:tc>
          <w:tcPr>
            <w:tcW w:w="15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0.05</w:t>
            </w:r>
          </w:p>
        </w:tc>
        <w:tc>
          <w:tcPr>
            <w:tcW w:w="164" w:type="dxa"/>
            <w:tcBorders/>
            <w:vAlign w:val="bottom"/>
          </w:tcPr>
          <w:p>
            <w:pPr>
              <w:pStyle w:val="TableContents"/>
              <w:bidi w:val="0"/>
              <w:spacing w:before="0" w:after="283"/>
              <w:jc w:val="left"/>
              <w:rPr/>
            </w:pPr>
            <w:r>
              <w:rPr/>
              <w:t> </w:t>
            </w:r>
          </w:p>
        </w:tc>
      </w:tr>
      <w:tr>
        <w:trPr/>
        <w:tc>
          <w:tcPr>
            <w:tcW w:w="25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Realized gain on subsidiaries</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0.01</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2562" w:type="dxa"/>
            <w:tcBorders/>
          </w:tcPr>
          <w:p>
            <w:pPr>
              <w:pStyle w:val="TableContents"/>
              <w:bidi w:val="0"/>
              <w:spacing w:before="0" w:after="0"/>
              <w:jc w:val="left"/>
              <w:rPr>
                <w:rFonts w:ascii="Times New Roman" w:hAnsi="Times New Roman"/>
                <w:sz w:val="20"/>
              </w:rPr>
            </w:pPr>
            <w:r>
              <w:rPr>
                <w:rFonts w:ascii="Times New Roman" w:hAnsi="Times New Roman"/>
                <w:sz w:val="20"/>
              </w:rPr>
              <w:t>Special A&amp;E charges - Former Railroad and Manufacturing operations</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(0.24</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25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non-core items</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(0.09</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283"/>
              <w:jc w:val="right"/>
              <w:rPr/>
            </w:pPr>
            <w:r>
              <w:rPr/>
              <w:t>(0.09</w:t>
            </w:r>
          </w:p>
        </w:tc>
        <w:tc>
          <w:tcPr>
            <w:tcW w:w="164" w:type="dxa"/>
            <w:tcBorders/>
            <w:shd w:fill="CCEEFF" w:val="clear"/>
            <w:vAlign w:val="bottom"/>
          </w:tcPr>
          <w:p>
            <w:pPr>
              <w:pStyle w:val="TableContents"/>
              <w:bidi w:val="0"/>
              <w:spacing w:before="0" w:after="283"/>
              <w:jc w:val="left"/>
              <w:rPr/>
            </w:pPr>
            <w:r>
              <w:rPr/>
              <w:t>) </w:t>
            </w:r>
          </w:p>
        </w:tc>
      </w:tr>
      <w:tr>
        <w:trPr/>
        <w:tc>
          <w:tcPr>
            <w:tcW w:w="256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70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56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Diluted earnings per share</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2.99</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2.29</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3.58</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1" w:type="dxa"/>
            <w:tcBorders/>
            <w:vAlign w:val="bottom"/>
          </w:tcPr>
          <w:p>
            <w:pPr>
              <w:pStyle w:val="TableContents"/>
              <w:bidi w:val="0"/>
              <w:spacing w:before="0" w:after="283"/>
              <w:jc w:val="right"/>
              <w:rPr>
                <w:b/>
              </w:rPr>
            </w:pPr>
            <w:r>
              <w:rPr>
                <w:b/>
              </w:rPr>
              <w:t>2.58</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2.07</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b/>
              </w:rPr>
            </w:pPr>
            <w:r>
              <w:rPr>
                <w:b/>
              </w:rPr>
              <w:t>$</w:t>
            </w:r>
          </w:p>
        </w:tc>
        <w:tc>
          <w:tcPr>
            <w:tcW w:w="700" w:type="dxa"/>
            <w:tcBorders/>
            <w:vAlign w:val="bottom"/>
          </w:tcPr>
          <w:p>
            <w:pPr>
              <w:pStyle w:val="TableContents"/>
              <w:bidi w:val="0"/>
              <w:spacing w:before="0" w:after="283"/>
              <w:jc w:val="right"/>
              <w:rPr>
                <w:b/>
              </w:rPr>
            </w:pPr>
            <w:r>
              <w:rPr>
                <w:b/>
              </w:rPr>
              <w:t>5.28</w:t>
            </w:r>
          </w:p>
        </w:tc>
        <w:tc>
          <w:tcPr>
            <w:tcW w:w="15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b/>
              </w:rPr>
            </w:pPr>
            <w:r>
              <w:rPr>
                <w:b/>
              </w:rPr>
              <w:t>$</w:t>
            </w:r>
          </w:p>
        </w:tc>
        <w:tc>
          <w:tcPr>
            <w:tcW w:w="702" w:type="dxa"/>
            <w:tcBorders/>
            <w:vAlign w:val="bottom"/>
          </w:tcPr>
          <w:p>
            <w:pPr>
              <w:pStyle w:val="TableContents"/>
              <w:bidi w:val="0"/>
              <w:spacing w:before="0" w:after="283"/>
              <w:jc w:val="right"/>
              <w:rPr>
                <w:b/>
              </w:rPr>
            </w:pPr>
            <w:r>
              <w:rPr>
                <w:b/>
              </w:rPr>
              <w:t>3.92</w:t>
            </w:r>
          </w:p>
        </w:tc>
        <w:tc>
          <w:tcPr>
            <w:tcW w:w="164" w:type="dxa"/>
            <w:tcBorders/>
            <w:vAlign w:val="bottom"/>
          </w:tcPr>
          <w:p>
            <w:pPr>
              <w:pStyle w:val="TableContents"/>
              <w:bidi w:val="0"/>
              <w:spacing w:before="0" w:after="283"/>
              <w:jc w:val="left"/>
              <w:rPr/>
            </w:pPr>
            <w:r>
              <w:rPr/>
              <w:t> </w:t>
            </w:r>
          </w:p>
        </w:tc>
      </w:tr>
      <w:tr>
        <w:trPr/>
        <w:tc>
          <w:tcPr>
            <w:tcW w:w="256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70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70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855"/>
        <w:gridCol w:w="123"/>
        <w:gridCol w:w="2227"/>
      </w:tblGrid>
      <w:tr>
        <w:trPr/>
        <w:tc>
          <w:tcPr>
            <w:tcW w:w="785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r>
      <w:tr>
        <w:trPr/>
        <w:tc>
          <w:tcPr>
            <w:tcW w:w="7855" w:type="dxa"/>
            <w:tcBorders/>
          </w:tcPr>
          <w:p>
            <w:pPr>
              <w:pStyle w:val="TableContents"/>
              <w:bidi w:val="0"/>
              <w:spacing w:before="0" w:after="283"/>
              <w:jc w:val="left"/>
              <w:rPr>
                <w:b/>
              </w:rPr>
            </w:pPr>
            <w:r>
              <w:rPr>
                <w:b/>
              </w:rPr>
              <w:t>American Financial Group, Inc.</w:t>
            </w:r>
          </w:p>
        </w:tc>
        <w:tc>
          <w:tcPr>
            <w:tcW w:w="123" w:type="dxa"/>
            <w:vMerge w:val="restart"/>
            <w:tcBorders/>
            <w:vAlign w:val="bottom"/>
          </w:tcPr>
          <w:p>
            <w:pPr>
              <w:pStyle w:val="TableContents"/>
              <w:bidi w:val="0"/>
              <w:spacing w:before="0" w:after="283"/>
              <w:jc w:val="left"/>
              <w:rPr/>
            </w:pPr>
            <w:r>
              <w:rPr/>
              <w:t>  </w:t>
            </w:r>
          </w:p>
        </w:tc>
        <w:tc>
          <w:tcPr>
            <w:tcW w:w="2227" w:type="dxa"/>
            <w:vMerge w:val="restart"/>
            <w:tcBorders/>
          </w:tcPr>
          <w:p>
            <w:pPr>
              <w:pStyle w:val="TableContents"/>
              <w:bidi w:val="0"/>
              <w:spacing w:before="0" w:after="283"/>
              <w:jc w:val="right"/>
              <w:rPr/>
            </w:pPr>
            <w:r>
              <w:rPr/>
              <w:drawing>
                <wp:inline distT="0" distB="0" distL="0" distR="0">
                  <wp:extent cx="1152525" cy="6000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52525" cy="600075"/>
                          </a:xfrm>
                          <a:prstGeom prst="rect">
                            <a:avLst/>
                          </a:prstGeom>
                        </pic:spPr>
                      </pic:pic>
                    </a:graphicData>
                  </a:graphic>
                </wp:inline>
              </w:drawing>
            </w:r>
            <w:r>
              <w:rPr/>
              <w:t xml:space="preserve"> </w:t>
            </w:r>
          </w:p>
        </w:tc>
      </w:tr>
      <w:tr>
        <w:trPr/>
        <w:tc>
          <w:tcPr>
            <w:tcW w:w="7855" w:type="dxa"/>
            <w:tcBorders/>
          </w:tcPr>
          <w:p>
            <w:pPr>
              <w:pStyle w:val="TableContents"/>
              <w:bidi w:val="0"/>
              <w:spacing w:before="0" w:after="283"/>
              <w:jc w:val="left"/>
              <w:rPr>
                <w:b/>
              </w:rPr>
            </w:pPr>
            <w:r>
              <w:rPr>
                <w:b/>
              </w:rPr>
              <w:t>Property and Casualty Insurance - Summary Underwriting Results (GAAP)</w:t>
            </w:r>
          </w:p>
        </w:tc>
        <w:tc>
          <w:tcPr>
            <w:tcW w:w="123" w:type="dxa"/>
            <w:vMerge w:val="continue"/>
            <w:tcBorders/>
            <w:vAlign w:val="bottom"/>
          </w:tcPr>
          <w:p>
            <w:pPr>
              <w:pStyle w:val="Normal"/>
              <w:bidi w:val="0"/>
              <w:jc w:val="left"/>
              <w:rPr/>
            </w:pPr>
            <w:r>
              <w:rPr/>
            </w:r>
          </w:p>
        </w:tc>
        <w:tc>
          <w:tcPr>
            <w:tcW w:w="2227" w:type="dxa"/>
            <w:vMerge w:val="continue"/>
            <w:tcBorders/>
          </w:tcPr>
          <w:p>
            <w:pPr>
              <w:pStyle w:val="Normal"/>
              <w:bidi w:val="0"/>
              <w:jc w:val="left"/>
              <w:rPr/>
            </w:pPr>
            <w:r>
              <w:rPr/>
            </w:r>
          </w:p>
        </w:tc>
      </w:tr>
      <w:tr>
        <w:trPr/>
        <w:tc>
          <w:tcPr>
            <w:tcW w:w="7855" w:type="dxa"/>
            <w:tcBorders/>
          </w:tcPr>
          <w:p>
            <w:pPr>
              <w:pStyle w:val="TableContents"/>
              <w:bidi w:val="0"/>
              <w:spacing w:before="0" w:after="283"/>
              <w:jc w:val="left"/>
              <w:rPr/>
            </w:pPr>
            <w:r>
              <w:rPr/>
              <w:t>($ in millions)</w:t>
            </w:r>
          </w:p>
        </w:tc>
        <w:tc>
          <w:tcPr>
            <w:tcW w:w="123" w:type="dxa"/>
            <w:vMerge w:val="continue"/>
            <w:tcBorders/>
            <w:vAlign w:val="bottom"/>
          </w:tcPr>
          <w:p>
            <w:pPr>
              <w:pStyle w:val="Normal"/>
              <w:bidi w:val="0"/>
              <w:jc w:val="left"/>
              <w:rPr/>
            </w:pPr>
            <w:r>
              <w:rPr/>
            </w:r>
          </w:p>
        </w:tc>
        <w:tc>
          <w:tcPr>
            <w:tcW w:w="2227" w:type="dxa"/>
            <w:vMerge w:val="continue"/>
            <w:tcBorders/>
          </w:tcPr>
          <w:p>
            <w:pPr>
              <w:pStyle w:val="Normal"/>
              <w:bidi w:val="0"/>
              <w:jc w:val="left"/>
              <w:rPr/>
            </w:pPr>
            <w:r>
              <w:rPr/>
            </w:r>
          </w:p>
        </w:tc>
      </w:tr>
      <w:tr>
        <w:trPr/>
        <w:tc>
          <w:tcPr>
            <w:tcW w:w="7855" w:type="dxa"/>
            <w:tcBorders/>
          </w:tcPr>
          <w:p>
            <w:pPr>
              <w:pStyle w:val="TableContents"/>
              <w:bidi w:val="0"/>
              <w:spacing w:before="0" w:after="283"/>
              <w:jc w:val="left"/>
              <w:rPr/>
            </w:pPr>
            <w:r>
              <w:rPr/>
              <w:t> </w:t>
            </w:r>
          </w:p>
        </w:tc>
        <w:tc>
          <w:tcPr>
            <w:tcW w:w="123" w:type="dxa"/>
            <w:vMerge w:val="continue"/>
            <w:tcBorders/>
            <w:vAlign w:val="bottom"/>
          </w:tcPr>
          <w:p>
            <w:pPr>
              <w:pStyle w:val="Normal"/>
              <w:bidi w:val="0"/>
              <w:jc w:val="left"/>
              <w:rPr/>
            </w:pPr>
            <w:r>
              <w:rPr/>
            </w:r>
          </w:p>
        </w:tc>
        <w:tc>
          <w:tcPr>
            <w:tcW w:w="2227" w:type="dxa"/>
            <w:vMerge w:val="continue"/>
            <w:tcBorders/>
          </w:tcPr>
          <w:p>
            <w:pPr>
              <w:pStyle w:val="Normal"/>
              <w:bidi w:val="0"/>
              <w:jc w:val="left"/>
              <w:rPr/>
            </w:pPr>
            <w:r>
              <w:rPr/>
            </w:r>
          </w:p>
        </w:tc>
      </w:tr>
      <w:tr>
        <w:trPr/>
        <w:tc>
          <w:tcPr>
            <w:tcW w:w="7855" w:type="dxa"/>
            <w:tcBorders/>
          </w:tcPr>
          <w:p>
            <w:pPr>
              <w:pStyle w:val="TableContents"/>
              <w:bidi w:val="0"/>
              <w:spacing w:before="0" w:after="283"/>
              <w:jc w:val="left"/>
              <w:rPr/>
            </w:pPr>
            <w:r>
              <w:rPr/>
              <w:t> </w:t>
            </w:r>
          </w:p>
        </w:tc>
        <w:tc>
          <w:tcPr>
            <w:tcW w:w="123" w:type="dxa"/>
            <w:vMerge w:val="continue"/>
            <w:tcBorders/>
            <w:vAlign w:val="bottom"/>
          </w:tcPr>
          <w:p>
            <w:pPr>
              <w:pStyle w:val="Normal"/>
              <w:bidi w:val="0"/>
              <w:jc w:val="left"/>
              <w:rPr/>
            </w:pPr>
            <w:r>
              <w:rPr/>
            </w:r>
          </w:p>
        </w:tc>
        <w:tc>
          <w:tcPr>
            <w:tcW w:w="2227" w:type="dxa"/>
            <w:vMerge w:val="continue"/>
            <w:tcBorders/>
          </w:tcPr>
          <w:p>
            <w:pPr>
              <w:pStyle w:val="Normal"/>
              <w:bidi w:val="0"/>
              <w:jc w:val="left"/>
              <w:rPr/>
            </w:pPr>
            <w:r>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61"/>
        <w:gridCol w:w="158"/>
        <w:gridCol w:w="140"/>
        <w:gridCol w:w="444"/>
        <w:gridCol w:w="350"/>
        <w:gridCol w:w="100"/>
        <w:gridCol w:w="140"/>
        <w:gridCol w:w="444"/>
        <w:gridCol w:w="350"/>
        <w:gridCol w:w="100"/>
        <w:gridCol w:w="140"/>
        <w:gridCol w:w="444"/>
        <w:gridCol w:w="350"/>
        <w:gridCol w:w="100"/>
        <w:gridCol w:w="140"/>
        <w:gridCol w:w="444"/>
        <w:gridCol w:w="350"/>
        <w:gridCol w:w="100"/>
        <w:gridCol w:w="140"/>
        <w:gridCol w:w="443"/>
        <w:gridCol w:w="350"/>
        <w:gridCol w:w="100"/>
        <w:gridCol w:w="168"/>
        <w:gridCol w:w="548"/>
        <w:gridCol w:w="426"/>
        <w:gridCol w:w="112"/>
        <w:gridCol w:w="168"/>
        <w:gridCol w:w="534"/>
        <w:gridCol w:w="361"/>
      </w:tblGrid>
      <w:tr>
        <w:trPr/>
        <w:tc>
          <w:tcPr>
            <w:tcW w:w="2561"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56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4719"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95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361" w:type="dxa"/>
            <w:tcBorders/>
            <w:vAlign w:val="bottom"/>
          </w:tcPr>
          <w:p>
            <w:pPr>
              <w:pStyle w:val="TableContents"/>
              <w:bidi w:val="0"/>
              <w:spacing w:before="0" w:after="283"/>
              <w:jc w:val="left"/>
              <w:rPr/>
            </w:pPr>
            <w:r>
              <w:rPr/>
              <w:t> </w:t>
            </w:r>
          </w:p>
        </w:tc>
      </w:tr>
      <w:tr>
        <w:trPr/>
        <w:tc>
          <w:tcPr>
            <w:tcW w:w="2561"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5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6/30/26</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5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3/31/26</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5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12/31/25</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5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9/30/25</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5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6/30/25</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6/30/26</w:t>
            </w:r>
          </w:p>
        </w:tc>
        <w:tc>
          <w:tcPr>
            <w:tcW w:w="42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6/30/25</w:t>
            </w:r>
          </w:p>
        </w:tc>
        <w:tc>
          <w:tcPr>
            <w:tcW w:w="361" w:type="dxa"/>
            <w:tcBorders/>
            <w:vAlign w:val="bottom"/>
          </w:tcPr>
          <w:p>
            <w:pPr>
              <w:pStyle w:val="TableContents"/>
              <w:bidi w:val="0"/>
              <w:spacing w:before="0" w:after="283"/>
              <w:jc w:val="left"/>
              <w:rPr/>
            </w:pPr>
            <w:r>
              <w:rPr/>
              <w:t> </w:t>
            </w:r>
          </w:p>
        </w:tc>
      </w:tr>
      <w:tr>
        <w:trPr/>
        <w:tc>
          <w:tcPr>
            <w:tcW w:w="25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Transportation</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57</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65</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216</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55</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3" w:type="dxa"/>
            <w:tcBorders/>
            <w:shd w:fill="CCEEFF" w:val="clear"/>
            <w:vAlign w:val="bottom"/>
          </w:tcPr>
          <w:p>
            <w:pPr>
              <w:pStyle w:val="TableContents"/>
              <w:bidi w:val="0"/>
              <w:spacing w:before="0" w:after="283"/>
              <w:jc w:val="right"/>
              <w:rPr/>
            </w:pPr>
            <w:r>
              <w:rPr/>
              <w:t>27</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548" w:type="dxa"/>
            <w:tcBorders/>
            <w:shd w:fill="CCEEFF" w:val="clear"/>
            <w:vAlign w:val="bottom"/>
          </w:tcPr>
          <w:p>
            <w:pPr>
              <w:pStyle w:val="TableContents"/>
              <w:bidi w:val="0"/>
              <w:spacing w:before="0" w:after="283"/>
              <w:jc w:val="right"/>
              <w:rPr/>
            </w:pPr>
            <w:r>
              <w:rPr/>
              <w:t>122</w:t>
            </w:r>
          </w:p>
        </w:tc>
        <w:tc>
          <w:tcPr>
            <w:tcW w:w="42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534" w:type="dxa"/>
            <w:tcBorders/>
            <w:shd w:fill="CCEEFF" w:val="clear"/>
            <w:vAlign w:val="bottom"/>
          </w:tcPr>
          <w:p>
            <w:pPr>
              <w:pStyle w:val="TableContents"/>
              <w:bidi w:val="0"/>
              <w:spacing w:before="0" w:after="283"/>
              <w:jc w:val="right"/>
              <w:rPr/>
            </w:pPr>
            <w:r>
              <w:rPr/>
              <w:t>64</w:t>
            </w:r>
          </w:p>
        </w:tc>
        <w:tc>
          <w:tcPr>
            <w:tcW w:w="361" w:type="dxa"/>
            <w:tcBorders/>
            <w:shd w:fill="CCEEFF" w:val="clear"/>
            <w:vAlign w:val="bottom"/>
          </w:tcPr>
          <w:p>
            <w:pPr>
              <w:pStyle w:val="TableContents"/>
              <w:bidi w:val="0"/>
              <w:spacing w:before="0" w:after="283"/>
              <w:jc w:val="left"/>
              <w:rPr/>
            </w:pPr>
            <w:r>
              <w:rPr/>
              <w:t> </w:t>
            </w:r>
          </w:p>
        </w:tc>
      </w:tr>
      <w:tr>
        <w:trPr/>
        <w:tc>
          <w:tcPr>
            <w:tcW w:w="2561" w:type="dxa"/>
            <w:tcBorders/>
          </w:tcPr>
          <w:p>
            <w:pPr>
              <w:pStyle w:val="TableContents"/>
              <w:bidi w:val="0"/>
              <w:spacing w:before="0" w:after="0"/>
              <w:jc w:val="left"/>
              <w:rPr>
                <w:rFonts w:ascii="Times New Roman" w:hAnsi="Times New Roman"/>
                <w:sz w:val="20"/>
              </w:rPr>
            </w:pPr>
            <w:r>
              <w:rPr>
                <w:rFonts w:ascii="Times New Roman" w:hAnsi="Times New Roman"/>
                <w:sz w:val="20"/>
              </w:rPr>
              <w:t>Specialty Casualty</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45</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34</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27</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33</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49</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79</w:t>
            </w:r>
          </w:p>
        </w:tc>
        <w:tc>
          <w:tcPr>
            <w:tcW w:w="42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69</w:t>
            </w:r>
          </w:p>
        </w:tc>
        <w:tc>
          <w:tcPr>
            <w:tcW w:w="361" w:type="dxa"/>
            <w:tcBorders/>
            <w:vAlign w:val="bottom"/>
          </w:tcPr>
          <w:p>
            <w:pPr>
              <w:pStyle w:val="TableContents"/>
              <w:bidi w:val="0"/>
              <w:spacing w:before="0" w:after="283"/>
              <w:jc w:val="left"/>
              <w:rPr/>
            </w:pPr>
            <w:r>
              <w:rPr/>
              <w:t> </w:t>
            </w:r>
          </w:p>
        </w:tc>
      </w:tr>
      <w:tr>
        <w:trPr/>
        <w:tc>
          <w:tcPr>
            <w:tcW w:w="25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Specialty Financial</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42</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57</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44</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51</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right"/>
              <w:rPr/>
            </w:pPr>
            <w:r>
              <w:rPr/>
              <w:t>38</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99</w:t>
            </w:r>
          </w:p>
        </w:tc>
        <w:tc>
          <w:tcPr>
            <w:tcW w:w="42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75</w:t>
            </w:r>
          </w:p>
        </w:tc>
        <w:tc>
          <w:tcPr>
            <w:tcW w:w="361" w:type="dxa"/>
            <w:tcBorders/>
            <w:shd w:fill="CCEEFF" w:val="clear"/>
            <w:vAlign w:val="bottom"/>
          </w:tcPr>
          <w:p>
            <w:pPr>
              <w:pStyle w:val="TableContents"/>
              <w:bidi w:val="0"/>
              <w:spacing w:before="0" w:after="283"/>
              <w:jc w:val="left"/>
              <w:rPr/>
            </w:pPr>
            <w:r>
              <w:rPr/>
              <w:t> </w:t>
            </w:r>
          </w:p>
        </w:tc>
      </w:tr>
      <w:tr>
        <w:trPr/>
        <w:tc>
          <w:tcPr>
            <w:tcW w:w="256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3"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548" w:type="dxa"/>
            <w:tcBorders/>
            <w:vAlign w:val="bottom"/>
          </w:tcPr>
          <w:p>
            <w:pPr>
              <w:pStyle w:val="TableContents"/>
              <w:pBdr>
                <w:top w:val="single" w:sz="2" w:space="1" w:color="000000"/>
              </w:pBdr>
              <w:bidi w:val="0"/>
              <w:spacing w:before="0" w:after="0"/>
              <w:jc w:val="left"/>
              <w:rPr/>
            </w:pPr>
            <w:r>
              <w:rPr/>
              <w:t> </w:t>
            </w:r>
          </w:p>
        </w:tc>
        <w:tc>
          <w:tcPr>
            <w:tcW w:w="426"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534"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56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Underwriting profit - Specialty</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b/>
              </w:rPr>
            </w:pPr>
            <w:r>
              <w:rPr>
                <w:b/>
              </w:rPr>
              <w:t>144</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b/>
              </w:rPr>
            </w:pPr>
            <w:r>
              <w:rPr>
                <w:b/>
              </w:rPr>
              <w:t>156</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b/>
              </w:rPr>
            </w:pPr>
            <w:r>
              <w:rPr>
                <w:b/>
              </w:rPr>
              <w:t>287</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b/>
              </w:rPr>
            </w:pPr>
            <w:r>
              <w:rPr>
                <w:b/>
              </w:rPr>
              <w:t>139</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b/>
              </w:rPr>
            </w:pPr>
            <w:r>
              <w:rPr>
                <w:b/>
              </w:rPr>
              <w:t>114</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b/>
              </w:rPr>
            </w:pPr>
            <w:r>
              <w:rPr>
                <w:b/>
              </w:rPr>
              <w:t>300</w:t>
            </w:r>
          </w:p>
        </w:tc>
        <w:tc>
          <w:tcPr>
            <w:tcW w:w="42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b/>
              </w:rPr>
            </w:pPr>
            <w:r>
              <w:rPr>
                <w:b/>
              </w:rPr>
              <w:t>208</w:t>
            </w:r>
          </w:p>
        </w:tc>
        <w:tc>
          <w:tcPr>
            <w:tcW w:w="361" w:type="dxa"/>
            <w:tcBorders/>
            <w:vAlign w:val="bottom"/>
          </w:tcPr>
          <w:p>
            <w:pPr>
              <w:pStyle w:val="TableContents"/>
              <w:bidi w:val="0"/>
              <w:spacing w:before="0" w:after="283"/>
              <w:jc w:val="left"/>
              <w:rPr/>
            </w:pPr>
            <w:r>
              <w:rPr/>
              <w:t> </w:t>
            </w:r>
          </w:p>
        </w:tc>
      </w:tr>
      <w:tr>
        <w:trPr/>
        <w:tc>
          <w:tcPr>
            <w:tcW w:w="25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core charges, included in loss and LAE</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(2</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right"/>
              <w:rPr/>
            </w:pPr>
            <w:r>
              <w:rPr/>
              <w:t>(1</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(2</w:t>
            </w:r>
          </w:p>
        </w:tc>
        <w:tc>
          <w:tcPr>
            <w:tcW w:w="42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(1</w:t>
            </w:r>
          </w:p>
        </w:tc>
        <w:tc>
          <w:tcPr>
            <w:tcW w:w="361" w:type="dxa"/>
            <w:tcBorders/>
            <w:shd w:fill="CCEEFF" w:val="clear"/>
            <w:vAlign w:val="bottom"/>
          </w:tcPr>
          <w:p>
            <w:pPr>
              <w:pStyle w:val="TableContents"/>
              <w:bidi w:val="0"/>
              <w:spacing w:before="0" w:after="283"/>
              <w:jc w:val="left"/>
              <w:rPr/>
            </w:pPr>
            <w:r>
              <w:rPr/>
              <w:t>) </w:t>
            </w:r>
          </w:p>
        </w:tc>
      </w:tr>
      <w:tr>
        <w:trPr/>
        <w:tc>
          <w:tcPr>
            <w:tcW w:w="256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3"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548" w:type="dxa"/>
            <w:tcBorders/>
            <w:vAlign w:val="bottom"/>
          </w:tcPr>
          <w:p>
            <w:pPr>
              <w:pStyle w:val="TableContents"/>
              <w:pBdr>
                <w:top w:val="single" w:sz="2" w:space="1" w:color="000000"/>
              </w:pBdr>
              <w:bidi w:val="0"/>
              <w:spacing w:before="0" w:after="0"/>
              <w:jc w:val="left"/>
              <w:rPr/>
            </w:pPr>
            <w:r>
              <w:rPr/>
              <w:t> </w:t>
            </w:r>
          </w:p>
        </w:tc>
        <w:tc>
          <w:tcPr>
            <w:tcW w:w="426"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534"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56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Underwriting profit - Property and Casualty Insurance</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444" w:type="dxa"/>
            <w:tcBorders/>
            <w:vAlign w:val="bottom"/>
          </w:tcPr>
          <w:p>
            <w:pPr>
              <w:pStyle w:val="TableContents"/>
              <w:bidi w:val="0"/>
              <w:spacing w:before="0" w:after="283"/>
              <w:jc w:val="right"/>
              <w:rPr>
                <w:b/>
              </w:rPr>
            </w:pPr>
            <w:r>
              <w:rPr>
                <w:b/>
              </w:rPr>
              <w:t>142</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444" w:type="dxa"/>
            <w:tcBorders/>
            <w:vAlign w:val="bottom"/>
          </w:tcPr>
          <w:p>
            <w:pPr>
              <w:pStyle w:val="TableContents"/>
              <w:bidi w:val="0"/>
              <w:spacing w:before="0" w:after="283"/>
              <w:jc w:val="right"/>
              <w:rPr>
                <w:b/>
              </w:rPr>
            </w:pPr>
            <w:r>
              <w:rPr>
                <w:b/>
              </w:rPr>
              <w:t>156</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444" w:type="dxa"/>
            <w:tcBorders/>
            <w:vAlign w:val="bottom"/>
          </w:tcPr>
          <w:p>
            <w:pPr>
              <w:pStyle w:val="TableContents"/>
              <w:bidi w:val="0"/>
              <w:spacing w:before="0" w:after="283"/>
              <w:jc w:val="right"/>
              <w:rPr>
                <w:b/>
              </w:rPr>
            </w:pPr>
            <w:r>
              <w:rPr>
                <w:b/>
              </w:rPr>
              <w:t>284</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444" w:type="dxa"/>
            <w:tcBorders/>
            <w:vAlign w:val="bottom"/>
          </w:tcPr>
          <w:p>
            <w:pPr>
              <w:pStyle w:val="TableContents"/>
              <w:bidi w:val="0"/>
              <w:spacing w:before="0" w:after="283"/>
              <w:jc w:val="right"/>
              <w:rPr>
                <w:b/>
              </w:rPr>
            </w:pPr>
            <w:r>
              <w:rPr>
                <w:b/>
              </w:rPr>
              <w:t>138</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443" w:type="dxa"/>
            <w:tcBorders/>
            <w:vAlign w:val="bottom"/>
          </w:tcPr>
          <w:p>
            <w:pPr>
              <w:pStyle w:val="TableContents"/>
              <w:bidi w:val="0"/>
              <w:spacing w:before="0" w:after="283"/>
              <w:jc w:val="right"/>
              <w:rPr>
                <w:b/>
              </w:rPr>
            </w:pPr>
            <w:r>
              <w:rPr>
                <w:b/>
              </w:rPr>
              <w:t>113</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b/>
              </w:rPr>
            </w:pPr>
            <w:r>
              <w:rPr>
                <w:b/>
              </w:rPr>
              <w:t>$</w:t>
            </w:r>
          </w:p>
        </w:tc>
        <w:tc>
          <w:tcPr>
            <w:tcW w:w="548" w:type="dxa"/>
            <w:tcBorders/>
            <w:vAlign w:val="bottom"/>
          </w:tcPr>
          <w:p>
            <w:pPr>
              <w:pStyle w:val="TableContents"/>
              <w:bidi w:val="0"/>
              <w:spacing w:before="0" w:after="283"/>
              <w:jc w:val="right"/>
              <w:rPr>
                <w:b/>
              </w:rPr>
            </w:pPr>
            <w:r>
              <w:rPr>
                <w:b/>
              </w:rPr>
              <w:t>298</w:t>
            </w:r>
          </w:p>
        </w:tc>
        <w:tc>
          <w:tcPr>
            <w:tcW w:w="42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b/>
              </w:rPr>
            </w:pPr>
            <w:r>
              <w:rPr>
                <w:b/>
              </w:rPr>
              <w:t>$</w:t>
            </w:r>
          </w:p>
        </w:tc>
        <w:tc>
          <w:tcPr>
            <w:tcW w:w="534" w:type="dxa"/>
            <w:tcBorders/>
            <w:vAlign w:val="bottom"/>
          </w:tcPr>
          <w:p>
            <w:pPr>
              <w:pStyle w:val="TableContents"/>
              <w:bidi w:val="0"/>
              <w:spacing w:before="0" w:after="283"/>
              <w:jc w:val="right"/>
              <w:rPr>
                <w:b/>
              </w:rPr>
            </w:pPr>
            <w:r>
              <w:rPr>
                <w:b/>
              </w:rPr>
              <w:t>207</w:t>
            </w:r>
          </w:p>
        </w:tc>
        <w:tc>
          <w:tcPr>
            <w:tcW w:w="361" w:type="dxa"/>
            <w:tcBorders/>
            <w:vAlign w:val="bottom"/>
          </w:tcPr>
          <w:p>
            <w:pPr>
              <w:pStyle w:val="TableContents"/>
              <w:bidi w:val="0"/>
              <w:spacing w:before="0" w:after="283"/>
              <w:jc w:val="left"/>
              <w:rPr/>
            </w:pPr>
            <w:r>
              <w:rPr/>
              <w:t> </w:t>
            </w:r>
          </w:p>
        </w:tc>
      </w:tr>
      <w:tr>
        <w:trPr/>
        <w:tc>
          <w:tcPr>
            <w:tcW w:w="256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3"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548" w:type="dxa"/>
            <w:tcBorders/>
            <w:vAlign w:val="bottom"/>
          </w:tcPr>
          <w:p>
            <w:pPr>
              <w:pStyle w:val="TableContents"/>
              <w:pBdr>
                <w:top w:val="double" w:sz="6" w:space="1" w:color="000000"/>
              </w:pBdr>
              <w:bidi w:val="0"/>
              <w:spacing w:before="0" w:after="0"/>
              <w:jc w:val="left"/>
              <w:rPr/>
            </w:pPr>
            <w:r>
              <w:rPr/>
              <w:t> </w:t>
            </w:r>
          </w:p>
        </w:tc>
        <w:tc>
          <w:tcPr>
            <w:tcW w:w="426"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534" w:type="dxa"/>
            <w:tcBorders/>
            <w:vAlign w:val="bottom"/>
          </w:tcPr>
          <w:p>
            <w:pPr>
              <w:pStyle w:val="TableContents"/>
              <w:pBdr>
                <w:top w:val="double" w:sz="6"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5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Included in results above:</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548" w:type="dxa"/>
            <w:tcBorders/>
            <w:shd w:fill="CCEEFF" w:val="clear"/>
            <w:vAlign w:val="bottom"/>
          </w:tcPr>
          <w:p>
            <w:pPr>
              <w:pStyle w:val="TableContents"/>
              <w:bidi w:val="0"/>
              <w:spacing w:before="0" w:after="283"/>
              <w:jc w:val="left"/>
              <w:rPr>
                <w:sz w:val="4"/>
                <w:szCs w:val="4"/>
              </w:rPr>
            </w:pPr>
            <w:r>
              <w:rPr>
                <w:sz w:val="4"/>
                <w:szCs w:val="4"/>
              </w:rPr>
            </w:r>
          </w:p>
        </w:tc>
        <w:tc>
          <w:tcPr>
            <w:tcW w:w="426"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534" w:type="dxa"/>
            <w:tcBorders/>
            <w:shd w:fill="CCEEFF" w:val="clear"/>
            <w:vAlign w:val="bottom"/>
          </w:tcPr>
          <w:p>
            <w:pPr>
              <w:pStyle w:val="TableContents"/>
              <w:bidi w:val="0"/>
              <w:spacing w:before="0" w:after="283"/>
              <w:jc w:val="left"/>
              <w:rPr>
                <w:sz w:val="4"/>
                <w:szCs w:val="4"/>
              </w:rPr>
            </w:pPr>
            <w:r>
              <w:rPr>
                <w:sz w:val="4"/>
                <w:szCs w:val="4"/>
              </w:rPr>
            </w:r>
          </w:p>
        </w:tc>
        <w:tc>
          <w:tcPr>
            <w:tcW w:w="361" w:type="dxa"/>
            <w:tcBorders/>
            <w:shd w:fill="CCEEFF" w:val="clear"/>
            <w:vAlign w:val="bottom"/>
          </w:tcPr>
          <w:p>
            <w:pPr>
              <w:pStyle w:val="TableContents"/>
              <w:bidi w:val="0"/>
              <w:spacing w:before="0" w:after="283"/>
              <w:jc w:val="left"/>
              <w:rPr>
                <w:sz w:val="4"/>
                <w:szCs w:val="4"/>
              </w:rPr>
            </w:pPr>
            <w:r>
              <w:rPr>
                <w:sz w:val="4"/>
                <w:szCs w:val="4"/>
              </w:rPr>
            </w:r>
          </w:p>
        </w:tc>
      </w:tr>
      <w:tr>
        <w:trPr/>
        <w:tc>
          <w:tcPr>
            <w:tcW w:w="2561" w:type="dxa"/>
            <w:tcBorders/>
          </w:tcPr>
          <w:p>
            <w:pPr>
              <w:pStyle w:val="TableContents"/>
              <w:bidi w:val="0"/>
              <w:spacing w:before="0" w:after="0"/>
              <w:jc w:val="left"/>
              <w:rPr>
                <w:rFonts w:ascii="Times New Roman" w:hAnsi="Times New Roman"/>
                <w:sz w:val="20"/>
              </w:rPr>
            </w:pPr>
            <w:r>
              <w:rPr>
                <w:rFonts w:ascii="Times New Roman" w:hAnsi="Times New Roman"/>
                <w:sz w:val="20"/>
              </w:rPr>
              <w:t>Current accident year catastrophe losses:</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534"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r>
      <w:tr>
        <w:trPr/>
        <w:tc>
          <w:tcPr>
            <w:tcW w:w="25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Catastrophe reinstatement premium</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3"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548" w:type="dxa"/>
            <w:tcBorders/>
            <w:shd w:fill="CCEEFF" w:val="clear"/>
            <w:vAlign w:val="bottom"/>
          </w:tcPr>
          <w:p>
            <w:pPr>
              <w:pStyle w:val="TableContents"/>
              <w:bidi w:val="0"/>
              <w:spacing w:before="0" w:after="283"/>
              <w:jc w:val="right"/>
              <w:rPr/>
            </w:pPr>
            <w:r>
              <w:rPr/>
              <w:t>— </w:t>
            </w:r>
          </w:p>
        </w:tc>
        <w:tc>
          <w:tcPr>
            <w:tcW w:w="42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534" w:type="dxa"/>
            <w:tcBorders/>
            <w:shd w:fill="CCEEFF" w:val="clear"/>
            <w:vAlign w:val="bottom"/>
          </w:tcPr>
          <w:p>
            <w:pPr>
              <w:pStyle w:val="TableContents"/>
              <w:bidi w:val="0"/>
              <w:spacing w:before="0" w:after="283"/>
              <w:jc w:val="right"/>
              <w:rPr/>
            </w:pPr>
            <w:r>
              <w:rPr/>
              <w:t>— </w:t>
            </w:r>
          </w:p>
        </w:tc>
        <w:tc>
          <w:tcPr>
            <w:tcW w:w="361" w:type="dxa"/>
            <w:tcBorders/>
            <w:shd w:fill="CCEEFF" w:val="clear"/>
            <w:vAlign w:val="bottom"/>
          </w:tcPr>
          <w:p>
            <w:pPr>
              <w:pStyle w:val="TableContents"/>
              <w:bidi w:val="0"/>
              <w:spacing w:before="0" w:after="283"/>
              <w:jc w:val="left"/>
              <w:rPr/>
            </w:pPr>
            <w:r>
              <w:rPr/>
              <w:t> </w:t>
            </w:r>
          </w:p>
        </w:tc>
      </w:tr>
      <w:tr>
        <w:trPr/>
        <w:tc>
          <w:tcPr>
            <w:tcW w:w="2561" w:type="dxa"/>
            <w:tcBorders/>
          </w:tcPr>
          <w:p>
            <w:pPr>
              <w:pStyle w:val="TableContents"/>
              <w:bidi w:val="0"/>
              <w:spacing w:before="0" w:after="0"/>
              <w:jc w:val="left"/>
              <w:rPr>
                <w:rFonts w:ascii="Times New Roman" w:hAnsi="Times New Roman"/>
                <w:sz w:val="20"/>
              </w:rPr>
            </w:pPr>
            <w:r>
              <w:rPr>
                <w:rFonts w:ascii="Times New Roman" w:hAnsi="Times New Roman"/>
                <w:sz w:val="20"/>
              </w:rPr>
              <w:t>Catastrophe losses</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31</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35</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4</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23</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38</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66</w:t>
            </w:r>
          </w:p>
        </w:tc>
        <w:tc>
          <w:tcPr>
            <w:tcW w:w="42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110</w:t>
            </w:r>
          </w:p>
        </w:tc>
        <w:tc>
          <w:tcPr>
            <w:tcW w:w="361" w:type="dxa"/>
            <w:tcBorders/>
            <w:vAlign w:val="bottom"/>
          </w:tcPr>
          <w:p>
            <w:pPr>
              <w:pStyle w:val="TableContents"/>
              <w:bidi w:val="0"/>
              <w:spacing w:before="0" w:after="283"/>
              <w:jc w:val="left"/>
              <w:rPr/>
            </w:pPr>
            <w:r>
              <w:rPr/>
              <w:t> </w:t>
            </w:r>
          </w:p>
        </w:tc>
      </w:tr>
      <w:tr>
        <w:trPr/>
        <w:tc>
          <w:tcPr>
            <w:tcW w:w="256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3"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548" w:type="dxa"/>
            <w:tcBorders/>
            <w:vAlign w:val="bottom"/>
          </w:tcPr>
          <w:p>
            <w:pPr>
              <w:pStyle w:val="TableContents"/>
              <w:pBdr>
                <w:top w:val="single" w:sz="2" w:space="1" w:color="000000"/>
              </w:pBdr>
              <w:bidi w:val="0"/>
              <w:spacing w:before="0" w:after="0"/>
              <w:jc w:val="left"/>
              <w:rPr/>
            </w:pPr>
            <w:r>
              <w:rPr/>
              <w:t> </w:t>
            </w:r>
          </w:p>
        </w:tc>
        <w:tc>
          <w:tcPr>
            <w:tcW w:w="426"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534"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5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accident year catastrophe losses</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31</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35</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23</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3" w:type="dxa"/>
            <w:tcBorders/>
            <w:shd w:fill="CCEEFF" w:val="clear"/>
            <w:vAlign w:val="bottom"/>
          </w:tcPr>
          <w:p>
            <w:pPr>
              <w:pStyle w:val="TableContents"/>
              <w:bidi w:val="0"/>
              <w:spacing w:before="0" w:after="283"/>
              <w:jc w:val="right"/>
              <w:rPr/>
            </w:pPr>
            <w:r>
              <w:rPr/>
              <w:t>38</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548" w:type="dxa"/>
            <w:tcBorders/>
            <w:shd w:fill="CCEEFF" w:val="clear"/>
            <w:vAlign w:val="bottom"/>
          </w:tcPr>
          <w:p>
            <w:pPr>
              <w:pStyle w:val="TableContents"/>
              <w:bidi w:val="0"/>
              <w:spacing w:before="0" w:after="283"/>
              <w:jc w:val="right"/>
              <w:rPr/>
            </w:pPr>
            <w:r>
              <w:rPr/>
              <w:t>66</w:t>
            </w:r>
          </w:p>
        </w:tc>
        <w:tc>
          <w:tcPr>
            <w:tcW w:w="42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534" w:type="dxa"/>
            <w:tcBorders/>
            <w:shd w:fill="CCEEFF" w:val="clear"/>
            <w:vAlign w:val="bottom"/>
          </w:tcPr>
          <w:p>
            <w:pPr>
              <w:pStyle w:val="TableContents"/>
              <w:bidi w:val="0"/>
              <w:spacing w:before="0" w:after="283"/>
              <w:jc w:val="right"/>
              <w:rPr/>
            </w:pPr>
            <w:r>
              <w:rPr/>
              <w:t>110</w:t>
            </w:r>
          </w:p>
        </w:tc>
        <w:tc>
          <w:tcPr>
            <w:tcW w:w="361" w:type="dxa"/>
            <w:tcBorders/>
            <w:shd w:fill="CCEEFF" w:val="clear"/>
            <w:vAlign w:val="bottom"/>
          </w:tcPr>
          <w:p>
            <w:pPr>
              <w:pStyle w:val="TableContents"/>
              <w:bidi w:val="0"/>
              <w:spacing w:before="0" w:after="283"/>
              <w:jc w:val="left"/>
              <w:rPr/>
            </w:pPr>
            <w:r>
              <w:rPr/>
              <w:t> </w:t>
            </w:r>
          </w:p>
        </w:tc>
      </w:tr>
      <w:tr>
        <w:trPr/>
        <w:tc>
          <w:tcPr>
            <w:tcW w:w="256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3"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548" w:type="dxa"/>
            <w:tcBorders/>
            <w:vAlign w:val="bottom"/>
          </w:tcPr>
          <w:p>
            <w:pPr>
              <w:pStyle w:val="TableContents"/>
              <w:pBdr>
                <w:top w:val="double" w:sz="6" w:space="1" w:color="000000"/>
              </w:pBdr>
              <w:bidi w:val="0"/>
              <w:spacing w:before="0" w:after="0"/>
              <w:jc w:val="left"/>
              <w:rPr/>
            </w:pPr>
            <w:r>
              <w:rPr/>
              <w:t> </w:t>
            </w:r>
          </w:p>
        </w:tc>
        <w:tc>
          <w:tcPr>
            <w:tcW w:w="426"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534" w:type="dxa"/>
            <w:tcBorders/>
            <w:vAlign w:val="bottom"/>
          </w:tcPr>
          <w:p>
            <w:pPr>
              <w:pStyle w:val="TableContents"/>
              <w:pBdr>
                <w:top w:val="double" w:sz="6"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561" w:type="dxa"/>
            <w:tcBorders/>
          </w:tcPr>
          <w:p>
            <w:pPr>
              <w:pStyle w:val="TableContents"/>
              <w:bidi w:val="0"/>
              <w:spacing w:before="0" w:after="0"/>
              <w:jc w:val="left"/>
              <w:rPr>
                <w:rFonts w:ascii="Times New Roman" w:hAnsi="Times New Roman"/>
                <w:sz w:val="20"/>
              </w:rPr>
            </w:pPr>
            <w:r>
              <w:rPr>
                <w:rFonts w:ascii="Times New Roman" w:hAnsi="Times New Roman"/>
                <w:sz w:val="20"/>
              </w:rPr>
              <w:t>Prior year loss reserve development (favorable) / adverse</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(55</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(70</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(27</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(23</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3" w:type="dxa"/>
            <w:tcBorders/>
            <w:vAlign w:val="bottom"/>
          </w:tcPr>
          <w:p>
            <w:pPr>
              <w:pStyle w:val="TableContents"/>
              <w:bidi w:val="0"/>
              <w:spacing w:before="0" w:after="283"/>
              <w:jc w:val="right"/>
              <w:rPr/>
            </w:pPr>
            <w:r>
              <w:rPr/>
              <w:t>(11</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548" w:type="dxa"/>
            <w:tcBorders/>
            <w:vAlign w:val="bottom"/>
          </w:tcPr>
          <w:p>
            <w:pPr>
              <w:pStyle w:val="TableContents"/>
              <w:bidi w:val="0"/>
              <w:spacing w:before="0" w:after="283"/>
              <w:jc w:val="right"/>
              <w:rPr/>
            </w:pPr>
            <w:r>
              <w:rPr/>
              <w:t>(125</w:t>
            </w:r>
          </w:p>
        </w:tc>
        <w:tc>
          <w:tcPr>
            <w:tcW w:w="42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534" w:type="dxa"/>
            <w:tcBorders/>
            <w:vAlign w:val="bottom"/>
          </w:tcPr>
          <w:p>
            <w:pPr>
              <w:pStyle w:val="TableContents"/>
              <w:bidi w:val="0"/>
              <w:spacing w:before="0" w:after="283"/>
              <w:jc w:val="right"/>
              <w:rPr/>
            </w:pPr>
            <w:r>
              <w:rPr/>
              <w:t>(31</w:t>
            </w:r>
          </w:p>
        </w:tc>
        <w:tc>
          <w:tcPr>
            <w:tcW w:w="361" w:type="dxa"/>
            <w:tcBorders/>
            <w:vAlign w:val="bottom"/>
          </w:tcPr>
          <w:p>
            <w:pPr>
              <w:pStyle w:val="TableContents"/>
              <w:bidi w:val="0"/>
              <w:spacing w:before="0" w:after="283"/>
              <w:jc w:val="left"/>
              <w:rPr/>
            </w:pPr>
            <w:r>
              <w:rPr/>
              <w:t>) </w:t>
            </w:r>
          </w:p>
        </w:tc>
      </w:tr>
      <w:tr>
        <w:trPr/>
        <w:tc>
          <w:tcPr>
            <w:tcW w:w="256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3"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548" w:type="dxa"/>
            <w:tcBorders/>
            <w:vAlign w:val="bottom"/>
          </w:tcPr>
          <w:p>
            <w:pPr>
              <w:pStyle w:val="TableContents"/>
              <w:pBdr>
                <w:top w:val="double" w:sz="6" w:space="1" w:color="000000"/>
              </w:pBdr>
              <w:bidi w:val="0"/>
              <w:spacing w:before="0" w:after="0"/>
              <w:jc w:val="left"/>
              <w:rPr/>
            </w:pPr>
            <w:r>
              <w:rPr/>
              <w:t> </w:t>
            </w:r>
          </w:p>
        </w:tc>
        <w:tc>
          <w:tcPr>
            <w:tcW w:w="426"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534" w:type="dxa"/>
            <w:tcBorders/>
            <w:vAlign w:val="bottom"/>
          </w:tcPr>
          <w:p>
            <w:pPr>
              <w:pStyle w:val="TableContents"/>
              <w:pBdr>
                <w:top w:val="double" w:sz="6"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5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Combined ratio:</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548" w:type="dxa"/>
            <w:tcBorders/>
            <w:shd w:fill="CCEEFF" w:val="clear"/>
            <w:vAlign w:val="bottom"/>
          </w:tcPr>
          <w:p>
            <w:pPr>
              <w:pStyle w:val="TableContents"/>
              <w:bidi w:val="0"/>
              <w:spacing w:before="0" w:after="283"/>
              <w:jc w:val="left"/>
              <w:rPr>
                <w:sz w:val="4"/>
                <w:szCs w:val="4"/>
              </w:rPr>
            </w:pPr>
            <w:r>
              <w:rPr>
                <w:sz w:val="4"/>
                <w:szCs w:val="4"/>
              </w:rPr>
            </w:r>
          </w:p>
        </w:tc>
        <w:tc>
          <w:tcPr>
            <w:tcW w:w="426"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534" w:type="dxa"/>
            <w:tcBorders/>
            <w:shd w:fill="CCEEFF" w:val="clear"/>
            <w:vAlign w:val="bottom"/>
          </w:tcPr>
          <w:p>
            <w:pPr>
              <w:pStyle w:val="TableContents"/>
              <w:bidi w:val="0"/>
              <w:spacing w:before="0" w:after="283"/>
              <w:jc w:val="left"/>
              <w:rPr>
                <w:sz w:val="4"/>
                <w:szCs w:val="4"/>
              </w:rPr>
            </w:pPr>
            <w:r>
              <w:rPr>
                <w:sz w:val="4"/>
                <w:szCs w:val="4"/>
              </w:rPr>
            </w:r>
          </w:p>
        </w:tc>
        <w:tc>
          <w:tcPr>
            <w:tcW w:w="361" w:type="dxa"/>
            <w:tcBorders/>
            <w:shd w:fill="CCEEFF" w:val="clear"/>
            <w:vAlign w:val="bottom"/>
          </w:tcPr>
          <w:p>
            <w:pPr>
              <w:pStyle w:val="TableContents"/>
              <w:bidi w:val="0"/>
              <w:spacing w:before="0" w:after="283"/>
              <w:jc w:val="left"/>
              <w:rPr>
                <w:sz w:val="4"/>
                <w:szCs w:val="4"/>
              </w:rPr>
            </w:pPr>
            <w:r>
              <w:rPr>
                <w:sz w:val="4"/>
                <w:szCs w:val="4"/>
              </w:rPr>
            </w:r>
          </w:p>
        </w:tc>
      </w:tr>
      <w:tr>
        <w:trPr/>
        <w:tc>
          <w:tcPr>
            <w:tcW w:w="2561"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Transportation</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90.3</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87.6</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70.6</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94.1</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95.2</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89.1</w:t>
            </w:r>
          </w:p>
        </w:tc>
        <w:tc>
          <w:tcPr>
            <w:tcW w:w="42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94.0</w:t>
            </w:r>
          </w:p>
        </w:tc>
        <w:tc>
          <w:tcPr>
            <w:tcW w:w="361" w:type="dxa"/>
            <w:tcBorders/>
            <w:vAlign w:val="bottom"/>
          </w:tcPr>
          <w:p>
            <w:pPr>
              <w:pStyle w:val="TableContents"/>
              <w:bidi w:val="0"/>
              <w:spacing w:before="0" w:after="283"/>
              <w:jc w:val="left"/>
              <w:rPr/>
            </w:pPr>
            <w:r>
              <w:rPr/>
              <w:t>% </w:t>
            </w:r>
          </w:p>
        </w:tc>
      </w:tr>
      <w:tr>
        <w:trPr/>
        <w:tc>
          <w:tcPr>
            <w:tcW w:w="25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Specialty Casualty</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94.5</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95.8</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96.7</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95.8</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right"/>
              <w:rPr/>
            </w:pPr>
            <w:r>
              <w:rPr/>
              <w:t>93.9</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95.1</w:t>
            </w:r>
          </w:p>
        </w:tc>
        <w:tc>
          <w:tcPr>
            <w:tcW w:w="42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95.8</w:t>
            </w:r>
          </w:p>
        </w:tc>
        <w:tc>
          <w:tcPr>
            <w:tcW w:w="361" w:type="dxa"/>
            <w:tcBorders/>
            <w:shd w:fill="CCEEFF" w:val="clear"/>
            <w:vAlign w:val="bottom"/>
          </w:tcPr>
          <w:p>
            <w:pPr>
              <w:pStyle w:val="TableContents"/>
              <w:bidi w:val="0"/>
              <w:spacing w:before="0" w:after="283"/>
              <w:jc w:val="left"/>
              <w:rPr/>
            </w:pPr>
            <w:r>
              <w:rPr/>
              <w:t>% </w:t>
            </w:r>
          </w:p>
        </w:tc>
      </w:tr>
      <w:tr>
        <w:trPr/>
        <w:tc>
          <w:tcPr>
            <w:tcW w:w="2561" w:type="dxa"/>
            <w:tcBorders/>
          </w:tcPr>
          <w:p>
            <w:pPr>
              <w:pStyle w:val="TableContents"/>
              <w:bidi w:val="0"/>
              <w:spacing w:before="0" w:after="0"/>
              <w:jc w:val="left"/>
              <w:rPr>
                <w:rFonts w:ascii="Times New Roman" w:hAnsi="Times New Roman"/>
                <w:sz w:val="20"/>
              </w:rPr>
            </w:pPr>
            <w:r>
              <w:rPr>
                <w:rFonts w:ascii="Times New Roman" w:hAnsi="Times New Roman"/>
                <w:sz w:val="20"/>
              </w:rPr>
              <w:t>Specialty Financial</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85.6</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80.0</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83.0</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81.1</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86.1</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82.8</w:t>
            </w:r>
          </w:p>
        </w:tc>
        <w:tc>
          <w:tcPr>
            <w:tcW w:w="42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86.5</w:t>
            </w:r>
          </w:p>
        </w:tc>
        <w:tc>
          <w:tcPr>
            <w:tcW w:w="361" w:type="dxa"/>
            <w:tcBorders/>
            <w:vAlign w:val="bottom"/>
          </w:tcPr>
          <w:p>
            <w:pPr>
              <w:pStyle w:val="TableContents"/>
              <w:bidi w:val="0"/>
              <w:spacing w:before="0" w:after="283"/>
              <w:jc w:val="left"/>
              <w:rPr/>
            </w:pPr>
            <w:r>
              <w:rPr/>
              <w:t>% </w:t>
            </w:r>
          </w:p>
        </w:tc>
      </w:tr>
      <w:tr>
        <w:trPr/>
        <w:tc>
          <w:tcPr>
            <w:tcW w:w="256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Combined ratio - Specialty</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b/>
              </w:rPr>
            </w:pPr>
            <w:r>
              <w:rPr>
                <w:b/>
              </w:rPr>
              <w:t>91.5</w:t>
            </w:r>
          </w:p>
        </w:tc>
        <w:tc>
          <w:tcPr>
            <w:tcW w:w="350" w:type="dxa"/>
            <w:tcBorders/>
            <w:shd w:fill="CCEEFF" w:val="clear"/>
            <w:vAlign w:val="bottom"/>
          </w:tcPr>
          <w:p>
            <w:pPr>
              <w:pStyle w:val="TableContents"/>
              <w:bidi w:val="0"/>
              <w:spacing w:before="0" w:after="283"/>
              <w:jc w:val="left"/>
              <w:rPr>
                <w:b/>
              </w:rPr>
            </w:pPr>
            <w:r>
              <w:rPr>
                <w:b/>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b/>
              </w:rPr>
            </w:pPr>
            <w:r>
              <w:rPr>
                <w:b/>
              </w:rPr>
              <w:t>90.3</w:t>
            </w:r>
          </w:p>
        </w:tc>
        <w:tc>
          <w:tcPr>
            <w:tcW w:w="350" w:type="dxa"/>
            <w:tcBorders/>
            <w:shd w:fill="CCEEFF" w:val="clear"/>
            <w:vAlign w:val="bottom"/>
          </w:tcPr>
          <w:p>
            <w:pPr>
              <w:pStyle w:val="TableContents"/>
              <w:bidi w:val="0"/>
              <w:spacing w:before="0" w:after="283"/>
              <w:jc w:val="left"/>
              <w:rPr>
                <w:b/>
              </w:rPr>
            </w:pPr>
            <w:r>
              <w:rPr>
                <w:b/>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b/>
              </w:rPr>
            </w:pPr>
            <w:r>
              <w:rPr>
                <w:b/>
              </w:rPr>
              <w:t>84.1</w:t>
            </w:r>
          </w:p>
        </w:tc>
        <w:tc>
          <w:tcPr>
            <w:tcW w:w="350" w:type="dxa"/>
            <w:tcBorders/>
            <w:shd w:fill="CCEEFF" w:val="clear"/>
            <w:vAlign w:val="bottom"/>
          </w:tcPr>
          <w:p>
            <w:pPr>
              <w:pStyle w:val="TableContents"/>
              <w:bidi w:val="0"/>
              <w:spacing w:before="0" w:after="283"/>
              <w:jc w:val="left"/>
              <w:rPr>
                <w:b/>
              </w:rPr>
            </w:pPr>
            <w:r>
              <w:rPr>
                <w:b/>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b/>
              </w:rPr>
            </w:pPr>
            <w:r>
              <w:rPr>
                <w:b/>
              </w:rPr>
              <w:t>93.0</w:t>
            </w:r>
          </w:p>
        </w:tc>
        <w:tc>
          <w:tcPr>
            <w:tcW w:w="350" w:type="dxa"/>
            <w:tcBorders/>
            <w:shd w:fill="CCEEFF" w:val="clear"/>
            <w:vAlign w:val="bottom"/>
          </w:tcPr>
          <w:p>
            <w:pPr>
              <w:pStyle w:val="TableContents"/>
              <w:bidi w:val="0"/>
              <w:spacing w:before="0" w:after="283"/>
              <w:jc w:val="left"/>
              <w:rPr>
                <w:b/>
              </w:rPr>
            </w:pPr>
            <w:r>
              <w:rPr>
                <w:b/>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right"/>
              <w:rPr>
                <w:b/>
              </w:rPr>
            </w:pPr>
            <w:r>
              <w:rPr>
                <w:b/>
              </w:rPr>
              <w:t>93.1</w:t>
            </w:r>
          </w:p>
        </w:tc>
        <w:tc>
          <w:tcPr>
            <w:tcW w:w="350" w:type="dxa"/>
            <w:tcBorders/>
            <w:shd w:fill="CCEEFF" w:val="clear"/>
            <w:vAlign w:val="bottom"/>
          </w:tcPr>
          <w:p>
            <w:pPr>
              <w:pStyle w:val="TableContents"/>
              <w:bidi w:val="0"/>
              <w:spacing w:before="0" w:after="283"/>
              <w:jc w:val="left"/>
              <w:rPr>
                <w:b/>
              </w:rPr>
            </w:pPr>
            <w:r>
              <w:rPr>
                <w:b/>
              </w:rPr>
              <w:t>% </w:t>
            </w:r>
          </w:p>
        </w:tc>
        <w:tc>
          <w:tcPr>
            <w:tcW w:w="10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b/>
              </w:rPr>
            </w:pPr>
            <w:r>
              <w:rPr>
                <w:b/>
              </w:rPr>
              <w:t>90.9</w:t>
            </w:r>
          </w:p>
        </w:tc>
        <w:tc>
          <w:tcPr>
            <w:tcW w:w="426" w:type="dxa"/>
            <w:tcBorders/>
            <w:shd w:fill="CCEEFF" w:val="clear"/>
            <w:vAlign w:val="bottom"/>
          </w:tcPr>
          <w:p>
            <w:pPr>
              <w:pStyle w:val="TableContents"/>
              <w:bidi w:val="0"/>
              <w:spacing w:before="0" w:after="283"/>
              <w:jc w:val="left"/>
              <w:rPr>
                <w:b/>
              </w:rPr>
            </w:pPr>
            <w:r>
              <w:rPr>
                <w:b/>
              </w:rPr>
              <w:t>% </w:t>
            </w:r>
          </w:p>
        </w:tc>
        <w:tc>
          <w:tcPr>
            <w:tcW w:w="11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b/>
              </w:rPr>
            </w:pPr>
            <w:r>
              <w:rPr>
                <w:b/>
              </w:rPr>
              <w:t>93.6</w:t>
            </w:r>
          </w:p>
        </w:tc>
        <w:tc>
          <w:tcPr>
            <w:tcW w:w="361" w:type="dxa"/>
            <w:tcBorders/>
            <w:shd w:fill="CCEEFF" w:val="clear"/>
            <w:vAlign w:val="bottom"/>
          </w:tcPr>
          <w:p>
            <w:pPr>
              <w:pStyle w:val="TableContents"/>
              <w:bidi w:val="0"/>
              <w:spacing w:before="0" w:after="283"/>
              <w:jc w:val="left"/>
              <w:rPr>
                <w:b/>
              </w:rPr>
            </w:pPr>
            <w:r>
              <w:rPr>
                <w:b/>
              </w:rPr>
              <w:t>% </w:t>
            </w:r>
          </w:p>
        </w:tc>
      </w:tr>
      <w:tr>
        <w:trPr/>
        <w:tc>
          <w:tcPr>
            <w:tcW w:w="2561" w:type="dxa"/>
            <w:tcBorders/>
          </w:tcPr>
          <w:p>
            <w:pPr>
              <w:pStyle w:val="TableContents"/>
              <w:bidi w:val="0"/>
              <w:spacing w:before="0" w:after="0"/>
              <w:jc w:val="left"/>
              <w:rPr>
                <w:rFonts w:ascii="Times New Roman" w:hAnsi="Times New Roman"/>
                <w:sz w:val="20"/>
              </w:rPr>
            </w:pPr>
            <w:r>
              <w:rPr>
                <w:rFonts w:ascii="Times New Roman" w:hAnsi="Times New Roman"/>
                <w:sz w:val="20"/>
              </w:rPr>
              <w:t>Other core charges</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0.1</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0.1</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0.2</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0.1</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0.0</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0.1</w:t>
            </w:r>
          </w:p>
        </w:tc>
        <w:tc>
          <w:tcPr>
            <w:tcW w:w="42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0.0</w:t>
            </w:r>
          </w:p>
        </w:tc>
        <w:tc>
          <w:tcPr>
            <w:tcW w:w="361" w:type="dxa"/>
            <w:tcBorders/>
            <w:vAlign w:val="bottom"/>
          </w:tcPr>
          <w:p>
            <w:pPr>
              <w:pStyle w:val="TableContents"/>
              <w:bidi w:val="0"/>
              <w:spacing w:before="0" w:after="283"/>
              <w:jc w:val="left"/>
              <w:rPr/>
            </w:pPr>
            <w:r>
              <w:rPr/>
              <w:t>% </w:t>
            </w:r>
          </w:p>
        </w:tc>
      </w:tr>
      <w:tr>
        <w:trPr/>
        <w:tc>
          <w:tcPr>
            <w:tcW w:w="256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3"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548" w:type="dxa"/>
            <w:tcBorders/>
            <w:vAlign w:val="bottom"/>
          </w:tcPr>
          <w:p>
            <w:pPr>
              <w:pStyle w:val="TableContents"/>
              <w:pBdr>
                <w:top w:val="single" w:sz="2" w:space="1" w:color="000000"/>
              </w:pBdr>
              <w:bidi w:val="0"/>
              <w:spacing w:before="0" w:after="0"/>
              <w:jc w:val="left"/>
              <w:rPr/>
            </w:pPr>
            <w:r>
              <w:rPr/>
              <w:t> </w:t>
            </w:r>
          </w:p>
        </w:tc>
        <w:tc>
          <w:tcPr>
            <w:tcW w:w="426"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534"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56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Combined ratio</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b/>
              </w:rPr>
            </w:pPr>
            <w:r>
              <w:rPr>
                <w:b/>
              </w:rPr>
              <w:t>91.6</w:t>
            </w:r>
          </w:p>
        </w:tc>
        <w:tc>
          <w:tcPr>
            <w:tcW w:w="350" w:type="dxa"/>
            <w:tcBorders/>
            <w:shd w:fill="CCEEFF" w:val="clear"/>
            <w:vAlign w:val="bottom"/>
          </w:tcPr>
          <w:p>
            <w:pPr>
              <w:pStyle w:val="TableContents"/>
              <w:bidi w:val="0"/>
              <w:spacing w:before="0" w:after="283"/>
              <w:jc w:val="left"/>
              <w:rPr>
                <w:b/>
              </w:rPr>
            </w:pPr>
            <w:r>
              <w:rPr>
                <w:b/>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b/>
              </w:rPr>
            </w:pPr>
            <w:r>
              <w:rPr>
                <w:b/>
              </w:rPr>
              <w:t>90.4</w:t>
            </w:r>
          </w:p>
        </w:tc>
        <w:tc>
          <w:tcPr>
            <w:tcW w:w="350" w:type="dxa"/>
            <w:tcBorders/>
            <w:shd w:fill="CCEEFF" w:val="clear"/>
            <w:vAlign w:val="bottom"/>
          </w:tcPr>
          <w:p>
            <w:pPr>
              <w:pStyle w:val="TableContents"/>
              <w:bidi w:val="0"/>
              <w:spacing w:before="0" w:after="283"/>
              <w:jc w:val="left"/>
              <w:rPr>
                <w:b/>
              </w:rPr>
            </w:pPr>
            <w:r>
              <w:rPr>
                <w:b/>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b/>
              </w:rPr>
            </w:pPr>
            <w:r>
              <w:rPr>
                <w:b/>
              </w:rPr>
              <w:t>84.3</w:t>
            </w:r>
          </w:p>
        </w:tc>
        <w:tc>
          <w:tcPr>
            <w:tcW w:w="350" w:type="dxa"/>
            <w:tcBorders/>
            <w:shd w:fill="CCEEFF" w:val="clear"/>
            <w:vAlign w:val="bottom"/>
          </w:tcPr>
          <w:p>
            <w:pPr>
              <w:pStyle w:val="TableContents"/>
              <w:bidi w:val="0"/>
              <w:spacing w:before="0" w:after="283"/>
              <w:jc w:val="left"/>
              <w:rPr>
                <w:b/>
              </w:rPr>
            </w:pPr>
            <w:r>
              <w:rPr>
                <w:b/>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b/>
              </w:rPr>
            </w:pPr>
            <w:r>
              <w:rPr>
                <w:b/>
              </w:rPr>
              <w:t>93.1</w:t>
            </w:r>
          </w:p>
        </w:tc>
        <w:tc>
          <w:tcPr>
            <w:tcW w:w="350" w:type="dxa"/>
            <w:tcBorders/>
            <w:shd w:fill="CCEEFF" w:val="clear"/>
            <w:vAlign w:val="bottom"/>
          </w:tcPr>
          <w:p>
            <w:pPr>
              <w:pStyle w:val="TableContents"/>
              <w:bidi w:val="0"/>
              <w:spacing w:before="0" w:after="283"/>
              <w:jc w:val="left"/>
              <w:rPr>
                <w:b/>
              </w:rPr>
            </w:pPr>
            <w:r>
              <w:rPr>
                <w:b/>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right"/>
              <w:rPr>
                <w:b/>
              </w:rPr>
            </w:pPr>
            <w:r>
              <w:rPr>
                <w:b/>
              </w:rPr>
              <w:t>93.1</w:t>
            </w:r>
          </w:p>
        </w:tc>
        <w:tc>
          <w:tcPr>
            <w:tcW w:w="350" w:type="dxa"/>
            <w:tcBorders/>
            <w:shd w:fill="CCEEFF" w:val="clear"/>
            <w:vAlign w:val="bottom"/>
          </w:tcPr>
          <w:p>
            <w:pPr>
              <w:pStyle w:val="TableContents"/>
              <w:bidi w:val="0"/>
              <w:spacing w:before="0" w:after="283"/>
              <w:jc w:val="left"/>
              <w:rPr>
                <w:b/>
              </w:rPr>
            </w:pPr>
            <w:r>
              <w:rPr>
                <w:b/>
              </w:rPr>
              <w:t>% </w:t>
            </w:r>
          </w:p>
        </w:tc>
        <w:tc>
          <w:tcPr>
            <w:tcW w:w="10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b/>
              </w:rPr>
            </w:pPr>
            <w:r>
              <w:rPr>
                <w:b/>
              </w:rPr>
              <w:t>91.0</w:t>
            </w:r>
          </w:p>
        </w:tc>
        <w:tc>
          <w:tcPr>
            <w:tcW w:w="426" w:type="dxa"/>
            <w:tcBorders/>
            <w:shd w:fill="CCEEFF" w:val="clear"/>
            <w:vAlign w:val="bottom"/>
          </w:tcPr>
          <w:p>
            <w:pPr>
              <w:pStyle w:val="TableContents"/>
              <w:bidi w:val="0"/>
              <w:spacing w:before="0" w:after="283"/>
              <w:jc w:val="left"/>
              <w:rPr>
                <w:b/>
              </w:rPr>
            </w:pPr>
            <w:r>
              <w:rPr>
                <w:b/>
              </w:rPr>
              <w:t>% </w:t>
            </w:r>
          </w:p>
        </w:tc>
        <w:tc>
          <w:tcPr>
            <w:tcW w:w="11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b/>
              </w:rPr>
            </w:pPr>
            <w:r>
              <w:rPr>
                <w:b/>
              </w:rPr>
              <w:t>93.6</w:t>
            </w:r>
          </w:p>
        </w:tc>
        <w:tc>
          <w:tcPr>
            <w:tcW w:w="361" w:type="dxa"/>
            <w:tcBorders/>
            <w:shd w:fill="CCEEFF" w:val="clear"/>
            <w:vAlign w:val="bottom"/>
          </w:tcPr>
          <w:p>
            <w:pPr>
              <w:pStyle w:val="TableContents"/>
              <w:bidi w:val="0"/>
              <w:spacing w:before="0" w:after="283"/>
              <w:jc w:val="left"/>
              <w:rPr>
                <w:b/>
              </w:rPr>
            </w:pPr>
            <w:r>
              <w:rPr>
                <w:b/>
              </w:rPr>
              <w:t>% </w:t>
            </w:r>
          </w:p>
        </w:tc>
      </w:tr>
      <w:tr>
        <w:trPr/>
        <w:tc>
          <w:tcPr>
            <w:tcW w:w="256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3"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548" w:type="dxa"/>
            <w:tcBorders/>
            <w:vAlign w:val="bottom"/>
          </w:tcPr>
          <w:p>
            <w:pPr>
              <w:pStyle w:val="TableContents"/>
              <w:pBdr>
                <w:top w:val="double" w:sz="6" w:space="1" w:color="000000"/>
              </w:pBdr>
              <w:bidi w:val="0"/>
              <w:spacing w:before="0" w:after="0"/>
              <w:jc w:val="left"/>
              <w:rPr/>
            </w:pPr>
            <w:r>
              <w:rPr/>
              <w:t> </w:t>
            </w:r>
          </w:p>
        </w:tc>
        <w:tc>
          <w:tcPr>
            <w:tcW w:w="426"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534" w:type="dxa"/>
            <w:tcBorders/>
            <w:vAlign w:val="bottom"/>
          </w:tcPr>
          <w:p>
            <w:pPr>
              <w:pStyle w:val="TableContents"/>
              <w:pBdr>
                <w:top w:val="double" w:sz="6"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561" w:type="dxa"/>
            <w:tcBorders/>
          </w:tcPr>
          <w:p>
            <w:pPr>
              <w:pStyle w:val="TableContents"/>
              <w:bidi w:val="0"/>
              <w:spacing w:before="0" w:after="0"/>
              <w:jc w:val="left"/>
              <w:rPr>
                <w:rFonts w:ascii="Times New Roman" w:hAnsi="Times New Roman"/>
                <w:sz w:val="20"/>
              </w:rPr>
            </w:pPr>
            <w:r>
              <w:rPr>
                <w:rFonts w:ascii="Times New Roman" w:hAnsi="Times New Roman"/>
                <w:sz w:val="20"/>
              </w:rPr>
              <w:t>P&amp;C combined ratio excl. catastrophe losses and prior year reserve development</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93.1</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92.5</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85.5</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93.0</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91.5</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92.8</w:t>
            </w:r>
          </w:p>
        </w:tc>
        <w:tc>
          <w:tcPr>
            <w:tcW w:w="42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91.2</w:t>
            </w:r>
          </w:p>
        </w:tc>
        <w:tc>
          <w:tcPr>
            <w:tcW w:w="361" w:type="dxa"/>
            <w:tcBorders/>
            <w:vAlign w:val="bottom"/>
          </w:tcPr>
          <w:p>
            <w:pPr>
              <w:pStyle w:val="TableContents"/>
              <w:bidi w:val="0"/>
              <w:spacing w:before="0" w:after="283"/>
              <w:jc w:val="left"/>
              <w:rPr/>
            </w:pPr>
            <w:r>
              <w:rPr/>
              <w:t>% </w:t>
            </w:r>
          </w:p>
        </w:tc>
      </w:tr>
      <w:tr>
        <w:trPr/>
        <w:tc>
          <w:tcPr>
            <w:tcW w:w="256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3"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548" w:type="dxa"/>
            <w:tcBorders/>
            <w:vAlign w:val="bottom"/>
          </w:tcPr>
          <w:p>
            <w:pPr>
              <w:pStyle w:val="TableContents"/>
              <w:pBdr>
                <w:top w:val="double" w:sz="6" w:space="1" w:color="000000"/>
              </w:pBdr>
              <w:bidi w:val="0"/>
              <w:spacing w:before="0" w:after="0"/>
              <w:jc w:val="left"/>
              <w:rPr/>
            </w:pPr>
            <w:r>
              <w:rPr/>
              <w:t> </w:t>
            </w:r>
          </w:p>
        </w:tc>
        <w:tc>
          <w:tcPr>
            <w:tcW w:w="426"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534" w:type="dxa"/>
            <w:tcBorders/>
            <w:vAlign w:val="bottom"/>
          </w:tcPr>
          <w:p>
            <w:pPr>
              <w:pStyle w:val="TableContents"/>
              <w:pBdr>
                <w:top w:val="double" w:sz="6"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5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and LAE components:</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0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548" w:type="dxa"/>
            <w:tcBorders/>
            <w:shd w:fill="CCEEFF" w:val="clear"/>
            <w:vAlign w:val="bottom"/>
          </w:tcPr>
          <w:p>
            <w:pPr>
              <w:pStyle w:val="TableContents"/>
              <w:bidi w:val="0"/>
              <w:spacing w:before="0" w:after="283"/>
              <w:jc w:val="left"/>
              <w:rPr>
                <w:sz w:val="4"/>
                <w:szCs w:val="4"/>
              </w:rPr>
            </w:pPr>
            <w:r>
              <w:rPr>
                <w:sz w:val="4"/>
                <w:szCs w:val="4"/>
              </w:rPr>
            </w:r>
          </w:p>
        </w:tc>
        <w:tc>
          <w:tcPr>
            <w:tcW w:w="426"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534" w:type="dxa"/>
            <w:tcBorders/>
            <w:shd w:fill="CCEEFF" w:val="clear"/>
            <w:vAlign w:val="bottom"/>
          </w:tcPr>
          <w:p>
            <w:pPr>
              <w:pStyle w:val="TableContents"/>
              <w:bidi w:val="0"/>
              <w:spacing w:before="0" w:after="283"/>
              <w:jc w:val="left"/>
              <w:rPr>
                <w:sz w:val="4"/>
                <w:szCs w:val="4"/>
              </w:rPr>
            </w:pPr>
            <w:r>
              <w:rPr>
                <w:sz w:val="4"/>
                <w:szCs w:val="4"/>
              </w:rPr>
            </w:r>
          </w:p>
        </w:tc>
        <w:tc>
          <w:tcPr>
            <w:tcW w:w="361" w:type="dxa"/>
            <w:tcBorders/>
            <w:shd w:fill="CCEEFF" w:val="clear"/>
            <w:vAlign w:val="bottom"/>
          </w:tcPr>
          <w:p>
            <w:pPr>
              <w:pStyle w:val="TableContents"/>
              <w:bidi w:val="0"/>
              <w:spacing w:before="0" w:after="283"/>
              <w:jc w:val="left"/>
              <w:rPr>
                <w:sz w:val="4"/>
                <w:szCs w:val="4"/>
              </w:rPr>
            </w:pPr>
            <w:r>
              <w:rPr>
                <w:sz w:val="4"/>
                <w:szCs w:val="4"/>
              </w:rPr>
            </w:r>
          </w:p>
        </w:tc>
      </w:tr>
      <w:tr>
        <w:trPr/>
        <w:tc>
          <w:tcPr>
            <w:tcW w:w="2561" w:type="dxa"/>
            <w:tcBorders/>
          </w:tcPr>
          <w:p>
            <w:pPr>
              <w:pStyle w:val="TableContents"/>
              <w:bidi w:val="0"/>
              <w:spacing w:before="0" w:after="0"/>
              <w:jc w:val="left"/>
              <w:rPr>
                <w:rFonts w:ascii="Times New Roman" w:hAnsi="Times New Roman"/>
                <w:sz w:val="20"/>
              </w:rPr>
            </w:pPr>
            <w:r>
              <w:rPr>
                <w:rFonts w:ascii="Times New Roman" w:hAnsi="Times New Roman"/>
                <w:sz w:val="20"/>
              </w:rPr>
              <w:t>Current accident year, excluding catastrophe losses</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60.5</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58.5</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60.0</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67.2</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59.5</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59.5</w:t>
            </w:r>
          </w:p>
        </w:tc>
        <w:tc>
          <w:tcPr>
            <w:tcW w:w="42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58.7</w:t>
            </w:r>
          </w:p>
        </w:tc>
        <w:tc>
          <w:tcPr>
            <w:tcW w:w="361" w:type="dxa"/>
            <w:tcBorders/>
            <w:vAlign w:val="bottom"/>
          </w:tcPr>
          <w:p>
            <w:pPr>
              <w:pStyle w:val="TableContents"/>
              <w:bidi w:val="0"/>
              <w:spacing w:before="0" w:after="283"/>
              <w:jc w:val="left"/>
              <w:rPr/>
            </w:pPr>
            <w:r>
              <w:rPr/>
              <w:t>% </w:t>
            </w:r>
          </w:p>
        </w:tc>
      </w:tr>
      <w:tr>
        <w:trPr/>
        <w:tc>
          <w:tcPr>
            <w:tcW w:w="25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Prior accident year loss reserve development</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(3.3</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(4.3</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(1.5</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(1.1</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right"/>
              <w:rPr/>
            </w:pPr>
            <w:r>
              <w:rPr/>
              <w:t>(0.7</w:t>
            </w:r>
          </w:p>
        </w:tc>
        <w:tc>
          <w:tcPr>
            <w:tcW w:w="35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(3.8</w:t>
            </w:r>
          </w:p>
        </w:tc>
        <w:tc>
          <w:tcPr>
            <w:tcW w:w="426"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(1.0</w:t>
            </w:r>
          </w:p>
        </w:tc>
        <w:tc>
          <w:tcPr>
            <w:tcW w:w="361" w:type="dxa"/>
            <w:tcBorders/>
            <w:shd w:fill="CCEEFF" w:val="clear"/>
            <w:vAlign w:val="bottom"/>
          </w:tcPr>
          <w:p>
            <w:pPr>
              <w:pStyle w:val="TableContents"/>
              <w:bidi w:val="0"/>
              <w:spacing w:before="0" w:after="283"/>
              <w:jc w:val="left"/>
              <w:rPr/>
            </w:pPr>
            <w:r>
              <w:rPr/>
              <w:t>%) </w:t>
            </w:r>
          </w:p>
        </w:tc>
      </w:tr>
      <w:tr>
        <w:trPr/>
        <w:tc>
          <w:tcPr>
            <w:tcW w:w="2561" w:type="dxa"/>
            <w:tcBorders/>
          </w:tcPr>
          <w:p>
            <w:pPr>
              <w:pStyle w:val="TableContents"/>
              <w:bidi w:val="0"/>
              <w:spacing w:before="0" w:after="0"/>
              <w:jc w:val="left"/>
              <w:rPr>
                <w:rFonts w:ascii="Times New Roman" w:hAnsi="Times New Roman"/>
                <w:sz w:val="20"/>
              </w:rPr>
            </w:pPr>
            <w:r>
              <w:rPr>
                <w:rFonts w:ascii="Times New Roman" w:hAnsi="Times New Roman"/>
                <w:sz w:val="20"/>
              </w:rPr>
              <w:t>Current accident year catastrophe losses</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1.8</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2.2</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0.3</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1.2</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2.3</w:t>
            </w:r>
          </w:p>
        </w:tc>
        <w:tc>
          <w:tcPr>
            <w:tcW w:w="35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2.0</w:t>
            </w:r>
          </w:p>
        </w:tc>
        <w:tc>
          <w:tcPr>
            <w:tcW w:w="426"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3.4</w:t>
            </w:r>
          </w:p>
        </w:tc>
        <w:tc>
          <w:tcPr>
            <w:tcW w:w="361" w:type="dxa"/>
            <w:tcBorders/>
            <w:vAlign w:val="bottom"/>
          </w:tcPr>
          <w:p>
            <w:pPr>
              <w:pStyle w:val="TableContents"/>
              <w:bidi w:val="0"/>
              <w:spacing w:before="0" w:after="283"/>
              <w:jc w:val="left"/>
              <w:rPr/>
            </w:pPr>
            <w:r>
              <w:rPr/>
              <w:t>% </w:t>
            </w:r>
          </w:p>
        </w:tc>
      </w:tr>
      <w:tr>
        <w:trPr/>
        <w:tc>
          <w:tcPr>
            <w:tcW w:w="256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3"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548" w:type="dxa"/>
            <w:tcBorders/>
            <w:vAlign w:val="bottom"/>
          </w:tcPr>
          <w:p>
            <w:pPr>
              <w:pStyle w:val="TableContents"/>
              <w:pBdr>
                <w:top w:val="single" w:sz="2" w:space="1" w:color="000000"/>
              </w:pBdr>
              <w:bidi w:val="0"/>
              <w:spacing w:before="0" w:after="0"/>
              <w:jc w:val="left"/>
              <w:rPr/>
            </w:pPr>
            <w:r>
              <w:rPr/>
              <w:t> </w:t>
            </w:r>
          </w:p>
        </w:tc>
        <w:tc>
          <w:tcPr>
            <w:tcW w:w="426"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534"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56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and LAE ratio</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b/>
              </w:rPr>
            </w:pPr>
            <w:r>
              <w:rPr>
                <w:b/>
              </w:rPr>
              <w:t>59.0</w:t>
            </w:r>
          </w:p>
        </w:tc>
        <w:tc>
          <w:tcPr>
            <w:tcW w:w="350" w:type="dxa"/>
            <w:tcBorders/>
            <w:shd w:fill="CCEEFF" w:val="clear"/>
            <w:vAlign w:val="bottom"/>
          </w:tcPr>
          <w:p>
            <w:pPr>
              <w:pStyle w:val="TableContents"/>
              <w:bidi w:val="0"/>
              <w:spacing w:before="0" w:after="283"/>
              <w:jc w:val="left"/>
              <w:rPr>
                <w:b/>
              </w:rPr>
            </w:pPr>
            <w:r>
              <w:rPr>
                <w:b/>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b/>
              </w:rPr>
            </w:pPr>
            <w:r>
              <w:rPr>
                <w:b/>
              </w:rPr>
              <w:t>56.4</w:t>
            </w:r>
          </w:p>
        </w:tc>
        <w:tc>
          <w:tcPr>
            <w:tcW w:w="350" w:type="dxa"/>
            <w:tcBorders/>
            <w:shd w:fill="CCEEFF" w:val="clear"/>
            <w:vAlign w:val="bottom"/>
          </w:tcPr>
          <w:p>
            <w:pPr>
              <w:pStyle w:val="TableContents"/>
              <w:bidi w:val="0"/>
              <w:spacing w:before="0" w:after="283"/>
              <w:jc w:val="left"/>
              <w:rPr>
                <w:b/>
              </w:rPr>
            </w:pPr>
            <w:r>
              <w:rPr>
                <w:b/>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b/>
              </w:rPr>
            </w:pPr>
            <w:r>
              <w:rPr>
                <w:b/>
              </w:rPr>
              <w:t>58.8</w:t>
            </w:r>
          </w:p>
        </w:tc>
        <w:tc>
          <w:tcPr>
            <w:tcW w:w="350" w:type="dxa"/>
            <w:tcBorders/>
            <w:shd w:fill="CCEEFF" w:val="clear"/>
            <w:vAlign w:val="bottom"/>
          </w:tcPr>
          <w:p>
            <w:pPr>
              <w:pStyle w:val="TableContents"/>
              <w:bidi w:val="0"/>
              <w:spacing w:before="0" w:after="283"/>
              <w:jc w:val="left"/>
              <w:rPr>
                <w:b/>
              </w:rPr>
            </w:pPr>
            <w:r>
              <w:rPr>
                <w:b/>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b/>
              </w:rPr>
            </w:pPr>
            <w:r>
              <w:rPr>
                <w:b/>
              </w:rPr>
              <w:t>67.3</w:t>
            </w:r>
          </w:p>
        </w:tc>
        <w:tc>
          <w:tcPr>
            <w:tcW w:w="350" w:type="dxa"/>
            <w:tcBorders/>
            <w:shd w:fill="CCEEFF" w:val="clear"/>
            <w:vAlign w:val="bottom"/>
          </w:tcPr>
          <w:p>
            <w:pPr>
              <w:pStyle w:val="TableContents"/>
              <w:bidi w:val="0"/>
              <w:spacing w:before="0" w:after="283"/>
              <w:jc w:val="left"/>
              <w:rPr>
                <w:b/>
              </w:rPr>
            </w:pPr>
            <w:r>
              <w:rPr>
                <w:b/>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right"/>
              <w:rPr>
                <w:b/>
              </w:rPr>
            </w:pPr>
            <w:r>
              <w:rPr>
                <w:b/>
              </w:rPr>
              <w:t>61.1</w:t>
            </w:r>
          </w:p>
        </w:tc>
        <w:tc>
          <w:tcPr>
            <w:tcW w:w="350" w:type="dxa"/>
            <w:tcBorders/>
            <w:shd w:fill="CCEEFF" w:val="clear"/>
            <w:vAlign w:val="bottom"/>
          </w:tcPr>
          <w:p>
            <w:pPr>
              <w:pStyle w:val="TableContents"/>
              <w:bidi w:val="0"/>
              <w:spacing w:before="0" w:after="283"/>
              <w:jc w:val="left"/>
              <w:rPr>
                <w:b/>
              </w:rPr>
            </w:pPr>
            <w:r>
              <w:rPr>
                <w:b/>
              </w:rPr>
              <w:t>% </w:t>
            </w:r>
          </w:p>
        </w:tc>
        <w:tc>
          <w:tcPr>
            <w:tcW w:w="10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b/>
              </w:rPr>
            </w:pPr>
            <w:r>
              <w:rPr>
                <w:b/>
              </w:rPr>
              <w:t>57.7</w:t>
            </w:r>
          </w:p>
        </w:tc>
        <w:tc>
          <w:tcPr>
            <w:tcW w:w="426" w:type="dxa"/>
            <w:tcBorders/>
            <w:shd w:fill="CCEEFF" w:val="clear"/>
            <w:vAlign w:val="bottom"/>
          </w:tcPr>
          <w:p>
            <w:pPr>
              <w:pStyle w:val="TableContents"/>
              <w:bidi w:val="0"/>
              <w:spacing w:before="0" w:after="283"/>
              <w:jc w:val="left"/>
              <w:rPr>
                <w:b/>
              </w:rPr>
            </w:pPr>
            <w:r>
              <w:rPr>
                <w:b/>
              </w:rPr>
              <w:t>% </w:t>
            </w:r>
          </w:p>
        </w:tc>
        <w:tc>
          <w:tcPr>
            <w:tcW w:w="11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b/>
              </w:rPr>
            </w:pPr>
            <w:r>
              <w:rPr>
                <w:b/>
              </w:rPr>
              <w:t>61.1</w:t>
            </w:r>
          </w:p>
        </w:tc>
        <w:tc>
          <w:tcPr>
            <w:tcW w:w="361" w:type="dxa"/>
            <w:tcBorders/>
            <w:shd w:fill="CCEEFF" w:val="clear"/>
            <w:vAlign w:val="bottom"/>
          </w:tcPr>
          <w:p>
            <w:pPr>
              <w:pStyle w:val="TableContents"/>
              <w:bidi w:val="0"/>
              <w:spacing w:before="0" w:after="283"/>
              <w:jc w:val="left"/>
              <w:rPr>
                <w:b/>
              </w:rPr>
            </w:pPr>
            <w:r>
              <w:rPr>
                <w:b/>
              </w:rPr>
              <w:t>% </w:t>
            </w:r>
          </w:p>
        </w:tc>
      </w:tr>
      <w:tr>
        <w:trPr/>
        <w:tc>
          <w:tcPr>
            <w:tcW w:w="256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3"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548" w:type="dxa"/>
            <w:tcBorders/>
            <w:vAlign w:val="bottom"/>
          </w:tcPr>
          <w:p>
            <w:pPr>
              <w:pStyle w:val="TableContents"/>
              <w:pBdr>
                <w:top w:val="double" w:sz="6" w:space="1" w:color="000000"/>
              </w:pBdr>
              <w:bidi w:val="0"/>
              <w:spacing w:before="0" w:after="0"/>
              <w:jc w:val="left"/>
              <w:rPr/>
            </w:pPr>
            <w:r>
              <w:rPr/>
              <w:t> </w:t>
            </w:r>
          </w:p>
        </w:tc>
        <w:tc>
          <w:tcPr>
            <w:tcW w:w="426"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534" w:type="dxa"/>
            <w:tcBorders/>
            <w:vAlign w:val="bottom"/>
          </w:tcPr>
          <w:p>
            <w:pPr>
              <w:pStyle w:val="TableContents"/>
              <w:pBdr>
                <w:top w:val="double" w:sz="6"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900"/>
        <w:gridCol w:w="120"/>
        <w:gridCol w:w="2185"/>
      </w:tblGrid>
      <w:tr>
        <w:trPr/>
        <w:tc>
          <w:tcPr>
            <w:tcW w:w="79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r>
      <w:tr>
        <w:trPr/>
        <w:tc>
          <w:tcPr>
            <w:tcW w:w="7900" w:type="dxa"/>
            <w:tcBorders/>
          </w:tcPr>
          <w:p>
            <w:pPr>
              <w:pStyle w:val="TableContents"/>
              <w:bidi w:val="0"/>
              <w:spacing w:before="0" w:after="283"/>
              <w:jc w:val="left"/>
              <w:rPr>
                <w:b/>
              </w:rPr>
            </w:pPr>
            <w:r>
              <w:rPr>
                <w:b/>
              </w:rPr>
              <w:t>American Financial Group, Inc.</w:t>
            </w:r>
          </w:p>
        </w:tc>
        <w:tc>
          <w:tcPr>
            <w:tcW w:w="120" w:type="dxa"/>
            <w:vMerge w:val="restart"/>
            <w:tcBorders/>
            <w:vAlign w:val="bottom"/>
          </w:tcPr>
          <w:p>
            <w:pPr>
              <w:pStyle w:val="TableContents"/>
              <w:bidi w:val="0"/>
              <w:spacing w:before="0" w:after="283"/>
              <w:jc w:val="left"/>
              <w:rPr/>
            </w:pPr>
            <w:r>
              <w:rPr/>
              <w:t>  </w:t>
            </w:r>
          </w:p>
        </w:tc>
        <w:tc>
          <w:tcPr>
            <w:tcW w:w="2185" w:type="dxa"/>
            <w:vMerge w:val="restart"/>
            <w:tcBorders/>
          </w:tcPr>
          <w:p>
            <w:pPr>
              <w:pStyle w:val="TableContents"/>
              <w:bidi w:val="0"/>
              <w:spacing w:before="0" w:after="283"/>
              <w:jc w:val="right"/>
              <w:rPr/>
            </w:pPr>
            <w:r>
              <w:rPr/>
              <w:drawing>
                <wp:inline distT="0" distB="0" distL="0" distR="0">
                  <wp:extent cx="1152525" cy="6000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52525" cy="600075"/>
                          </a:xfrm>
                          <a:prstGeom prst="rect">
                            <a:avLst/>
                          </a:prstGeom>
                        </pic:spPr>
                      </pic:pic>
                    </a:graphicData>
                  </a:graphic>
                </wp:inline>
              </w:drawing>
            </w:r>
            <w:r>
              <w:rPr/>
              <w:t xml:space="preserve"> </w:t>
            </w:r>
          </w:p>
        </w:tc>
      </w:tr>
      <w:tr>
        <w:trPr/>
        <w:tc>
          <w:tcPr>
            <w:tcW w:w="7900" w:type="dxa"/>
            <w:tcBorders/>
          </w:tcPr>
          <w:p>
            <w:pPr>
              <w:pStyle w:val="TableContents"/>
              <w:bidi w:val="0"/>
              <w:spacing w:before="0" w:after="283"/>
              <w:jc w:val="left"/>
              <w:rPr>
                <w:b/>
              </w:rPr>
            </w:pPr>
            <w:r>
              <w:rPr>
                <w:b/>
              </w:rPr>
              <w:t>Specialty - Underwriting Results (GAAP)</w:t>
            </w:r>
          </w:p>
        </w:tc>
        <w:tc>
          <w:tcPr>
            <w:tcW w:w="120" w:type="dxa"/>
            <w:vMerge w:val="continue"/>
            <w:tcBorders/>
            <w:vAlign w:val="bottom"/>
          </w:tcPr>
          <w:p>
            <w:pPr>
              <w:pStyle w:val="Normal"/>
              <w:bidi w:val="0"/>
              <w:jc w:val="left"/>
              <w:rPr/>
            </w:pPr>
            <w:r>
              <w:rPr/>
            </w:r>
          </w:p>
        </w:tc>
        <w:tc>
          <w:tcPr>
            <w:tcW w:w="2185" w:type="dxa"/>
            <w:vMerge w:val="continue"/>
            <w:tcBorders/>
          </w:tcPr>
          <w:p>
            <w:pPr>
              <w:pStyle w:val="Normal"/>
              <w:bidi w:val="0"/>
              <w:jc w:val="left"/>
              <w:rPr/>
            </w:pPr>
            <w:r>
              <w:rPr/>
            </w:r>
          </w:p>
        </w:tc>
      </w:tr>
      <w:tr>
        <w:trPr/>
        <w:tc>
          <w:tcPr>
            <w:tcW w:w="7900" w:type="dxa"/>
            <w:tcBorders/>
          </w:tcPr>
          <w:p>
            <w:pPr>
              <w:pStyle w:val="TableContents"/>
              <w:bidi w:val="0"/>
              <w:spacing w:before="0" w:after="283"/>
              <w:jc w:val="left"/>
              <w:rPr/>
            </w:pPr>
            <w:r>
              <w:rPr/>
              <w:t>($ in millions)</w:t>
            </w:r>
          </w:p>
        </w:tc>
        <w:tc>
          <w:tcPr>
            <w:tcW w:w="120" w:type="dxa"/>
            <w:vMerge w:val="continue"/>
            <w:tcBorders/>
            <w:vAlign w:val="bottom"/>
          </w:tcPr>
          <w:p>
            <w:pPr>
              <w:pStyle w:val="Normal"/>
              <w:bidi w:val="0"/>
              <w:jc w:val="left"/>
              <w:rPr/>
            </w:pPr>
            <w:r>
              <w:rPr/>
            </w:r>
          </w:p>
        </w:tc>
        <w:tc>
          <w:tcPr>
            <w:tcW w:w="2185" w:type="dxa"/>
            <w:vMerge w:val="continue"/>
            <w:tcBorders/>
          </w:tcPr>
          <w:p>
            <w:pPr>
              <w:pStyle w:val="Normal"/>
              <w:bidi w:val="0"/>
              <w:jc w:val="left"/>
              <w:rPr/>
            </w:pPr>
            <w:r>
              <w:rPr/>
            </w:r>
          </w:p>
        </w:tc>
      </w:tr>
      <w:tr>
        <w:trPr/>
        <w:tc>
          <w:tcPr>
            <w:tcW w:w="7900" w:type="dxa"/>
            <w:tcBorders/>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2185" w:type="dxa"/>
            <w:vMerge w:val="continue"/>
            <w:tcBorders/>
          </w:tcPr>
          <w:p>
            <w:pPr>
              <w:pStyle w:val="Normal"/>
              <w:bidi w:val="0"/>
              <w:jc w:val="left"/>
              <w:rPr/>
            </w:pPr>
            <w:r>
              <w:rPr/>
            </w:r>
          </w:p>
        </w:tc>
      </w:tr>
      <w:tr>
        <w:trPr/>
        <w:tc>
          <w:tcPr>
            <w:tcW w:w="7900" w:type="dxa"/>
            <w:tcBorders/>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2185" w:type="dxa"/>
            <w:vMerge w:val="continue"/>
            <w:tcBorders/>
          </w:tcPr>
          <w:p>
            <w:pPr>
              <w:pStyle w:val="Normal"/>
              <w:bidi w:val="0"/>
              <w:jc w:val="left"/>
              <w:rPr/>
            </w:pPr>
            <w:r>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36"/>
        <w:gridCol w:w="143"/>
        <w:gridCol w:w="140"/>
        <w:gridCol w:w="565"/>
        <w:gridCol w:w="350"/>
        <w:gridCol w:w="85"/>
        <w:gridCol w:w="140"/>
        <w:gridCol w:w="565"/>
        <w:gridCol w:w="350"/>
        <w:gridCol w:w="85"/>
        <w:gridCol w:w="140"/>
        <w:gridCol w:w="565"/>
        <w:gridCol w:w="350"/>
        <w:gridCol w:w="85"/>
        <w:gridCol w:w="140"/>
        <w:gridCol w:w="636"/>
        <w:gridCol w:w="350"/>
        <w:gridCol w:w="85"/>
        <w:gridCol w:w="140"/>
        <w:gridCol w:w="565"/>
        <w:gridCol w:w="350"/>
        <w:gridCol w:w="85"/>
        <w:gridCol w:w="140"/>
        <w:gridCol w:w="637"/>
        <w:gridCol w:w="350"/>
        <w:gridCol w:w="85"/>
        <w:gridCol w:w="140"/>
        <w:gridCol w:w="636"/>
        <w:gridCol w:w="367"/>
      </w:tblGrid>
      <w:tr>
        <w:trPr/>
        <w:tc>
          <w:tcPr>
            <w:tcW w:w="1936"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193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336"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9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367" w:type="dxa"/>
            <w:tcBorders/>
            <w:vAlign w:val="bottom"/>
          </w:tcPr>
          <w:p>
            <w:pPr>
              <w:pStyle w:val="TableContents"/>
              <w:bidi w:val="0"/>
              <w:spacing w:before="0" w:after="283"/>
              <w:jc w:val="left"/>
              <w:rPr/>
            </w:pPr>
            <w:r>
              <w:rPr/>
              <w:t> </w:t>
            </w:r>
          </w:p>
        </w:tc>
      </w:tr>
      <w:tr>
        <w:trPr/>
        <w:tc>
          <w:tcPr>
            <w:tcW w:w="193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6/30/26</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3/31/26</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12/31/25</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9/30/25</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6/30/25</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6/30/26</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6/30/25</w:t>
            </w:r>
          </w:p>
        </w:tc>
        <w:tc>
          <w:tcPr>
            <w:tcW w:w="367" w:type="dxa"/>
            <w:tcBorders/>
            <w:vAlign w:val="bottom"/>
          </w:tcPr>
          <w:p>
            <w:pPr>
              <w:pStyle w:val="TableContents"/>
              <w:bidi w:val="0"/>
              <w:spacing w:before="0" w:after="283"/>
              <w:jc w:val="left"/>
              <w:rPr/>
            </w:pPr>
            <w:r>
              <w:rPr/>
              <w:t> </w:t>
            </w:r>
          </w:p>
        </w:tc>
      </w:tr>
      <w:tr>
        <w:trPr/>
        <w:tc>
          <w:tcPr>
            <w:tcW w:w="1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written premiums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2,850</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2,435</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2,085</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6" w:type="dxa"/>
            <w:tcBorders/>
            <w:shd w:fill="CCEEFF" w:val="clear"/>
            <w:vAlign w:val="bottom"/>
          </w:tcPr>
          <w:p>
            <w:pPr>
              <w:pStyle w:val="TableContents"/>
              <w:bidi w:val="0"/>
              <w:spacing w:before="0" w:after="283"/>
              <w:jc w:val="right"/>
              <w:rPr/>
            </w:pPr>
            <w:r>
              <w:rPr/>
              <w:t>3,665</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2,653</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7" w:type="dxa"/>
            <w:tcBorders/>
            <w:shd w:fill="CCEEFF" w:val="clear"/>
            <w:vAlign w:val="bottom"/>
          </w:tcPr>
          <w:p>
            <w:pPr>
              <w:pStyle w:val="TableContents"/>
              <w:bidi w:val="0"/>
              <w:spacing w:before="0" w:after="283"/>
              <w:jc w:val="right"/>
              <w:rPr/>
            </w:pPr>
            <w:r>
              <w:rPr/>
              <w:t>5,285</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6" w:type="dxa"/>
            <w:tcBorders/>
            <w:shd w:fill="CCEEFF" w:val="clear"/>
            <w:vAlign w:val="bottom"/>
          </w:tcPr>
          <w:p>
            <w:pPr>
              <w:pStyle w:val="TableContents"/>
              <w:bidi w:val="0"/>
              <w:spacing w:before="0" w:after="283"/>
              <w:jc w:val="right"/>
              <w:rPr/>
            </w:pPr>
            <w:r>
              <w:rPr/>
              <w:t>4,944</w:t>
            </w:r>
          </w:p>
        </w:tc>
        <w:tc>
          <w:tcPr>
            <w:tcW w:w="367" w:type="dxa"/>
            <w:tcBorders/>
            <w:shd w:fill="CCEEFF" w:val="clear"/>
            <w:vAlign w:val="bottom"/>
          </w:tcPr>
          <w:p>
            <w:pPr>
              <w:pStyle w:val="TableContents"/>
              <w:bidi w:val="0"/>
              <w:spacing w:before="0" w:after="283"/>
              <w:jc w:val="left"/>
              <w:rPr/>
            </w:pPr>
            <w:r>
              <w:rPr/>
              <w:t> </w:t>
            </w:r>
          </w:p>
        </w:tc>
      </w:tr>
      <w:tr>
        <w:trPr/>
        <w:tc>
          <w:tcPr>
            <w:tcW w:w="1936" w:type="dxa"/>
            <w:tcBorders/>
          </w:tcPr>
          <w:p>
            <w:pPr>
              <w:pStyle w:val="TableContents"/>
              <w:bidi w:val="0"/>
              <w:spacing w:before="0" w:after="0"/>
              <w:jc w:val="left"/>
              <w:rPr>
                <w:rFonts w:ascii="Times New Roman" w:hAnsi="Times New Roman"/>
                <w:sz w:val="20"/>
              </w:rPr>
            </w:pPr>
            <w:r>
              <w:rPr>
                <w:rFonts w:ascii="Times New Roman" w:hAnsi="Times New Roman"/>
                <w:sz w:val="20"/>
              </w:rPr>
              <w:t>Ceded reinsurance premiums</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(935</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(771</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(641</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(1,413</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(850</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7" w:type="dxa"/>
            <w:tcBorders/>
            <w:vAlign w:val="bottom"/>
          </w:tcPr>
          <w:p>
            <w:pPr>
              <w:pStyle w:val="TableContents"/>
              <w:bidi w:val="0"/>
              <w:spacing w:before="0" w:after="283"/>
              <w:jc w:val="right"/>
              <w:rPr/>
            </w:pPr>
            <w:r>
              <w:rPr/>
              <w:t>(1,706</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(1,530</w:t>
            </w:r>
          </w:p>
        </w:tc>
        <w:tc>
          <w:tcPr>
            <w:tcW w:w="367" w:type="dxa"/>
            <w:tcBorders/>
            <w:vAlign w:val="bottom"/>
          </w:tcPr>
          <w:p>
            <w:pPr>
              <w:pStyle w:val="TableContents"/>
              <w:bidi w:val="0"/>
              <w:spacing w:before="0" w:after="283"/>
              <w:jc w:val="left"/>
              <w:rPr/>
            </w:pPr>
            <w:r>
              <w:rPr/>
              <w:t>) </w:t>
            </w:r>
          </w:p>
        </w:tc>
      </w:tr>
      <w:tr>
        <w:trPr/>
        <w:tc>
          <w:tcPr>
            <w:tcW w:w="193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7"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367" w:type="dxa"/>
            <w:tcBorders/>
            <w:vAlign w:val="center"/>
          </w:tcPr>
          <w:p>
            <w:pPr>
              <w:pStyle w:val="TableContents"/>
              <w:bidi w:val="0"/>
              <w:spacing w:before="0" w:after="283"/>
              <w:jc w:val="left"/>
              <w:rPr/>
            </w:pPr>
            <w:r>
              <w:rPr/>
              <w:t> </w:t>
            </w:r>
          </w:p>
        </w:tc>
      </w:tr>
      <w:tr>
        <w:trPr/>
        <w:tc>
          <w:tcPr>
            <w:tcW w:w="1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written premiums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1,915</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1,664</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1,444</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2,252</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1,803</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7" w:type="dxa"/>
            <w:tcBorders/>
            <w:shd w:fill="CCEEFF" w:val="clear"/>
            <w:vAlign w:val="bottom"/>
          </w:tcPr>
          <w:p>
            <w:pPr>
              <w:pStyle w:val="TableContents"/>
              <w:bidi w:val="0"/>
              <w:spacing w:before="0" w:after="283"/>
              <w:jc w:val="right"/>
              <w:rPr/>
            </w:pPr>
            <w:r>
              <w:rPr/>
              <w:t>3,579</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3,414</w:t>
            </w:r>
          </w:p>
        </w:tc>
        <w:tc>
          <w:tcPr>
            <w:tcW w:w="367" w:type="dxa"/>
            <w:tcBorders/>
            <w:shd w:fill="CCEEFF" w:val="clear"/>
            <w:vAlign w:val="bottom"/>
          </w:tcPr>
          <w:p>
            <w:pPr>
              <w:pStyle w:val="TableContents"/>
              <w:bidi w:val="0"/>
              <w:spacing w:before="0" w:after="283"/>
              <w:jc w:val="left"/>
              <w:rPr/>
            </w:pPr>
            <w:r>
              <w:rPr/>
              <w:t> </w:t>
            </w:r>
          </w:p>
        </w:tc>
      </w:tr>
      <w:tr>
        <w:trPr/>
        <w:tc>
          <w:tcPr>
            <w:tcW w:w="1936" w:type="dxa"/>
            <w:tcBorders/>
          </w:tcPr>
          <w:p>
            <w:pPr>
              <w:pStyle w:val="TableContents"/>
              <w:bidi w:val="0"/>
              <w:spacing w:before="0" w:after="0"/>
              <w:jc w:val="left"/>
              <w:rPr>
                <w:rFonts w:ascii="Times New Roman" w:hAnsi="Times New Roman"/>
                <w:sz w:val="20"/>
              </w:rPr>
            </w:pPr>
            <w:r>
              <w:rPr>
                <w:rFonts w:ascii="Times New Roman" w:hAnsi="Times New Roman"/>
                <w:sz w:val="20"/>
              </w:rPr>
              <w:t>Change in unearned premiums</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(221</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(55</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362</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(239</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(156</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7" w:type="dxa"/>
            <w:tcBorders/>
            <w:vAlign w:val="bottom"/>
          </w:tcPr>
          <w:p>
            <w:pPr>
              <w:pStyle w:val="TableContents"/>
              <w:bidi w:val="0"/>
              <w:spacing w:before="0" w:after="283"/>
              <w:jc w:val="right"/>
              <w:rPr/>
            </w:pPr>
            <w:r>
              <w:rPr/>
              <w:t>(276</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(187</w:t>
            </w:r>
          </w:p>
        </w:tc>
        <w:tc>
          <w:tcPr>
            <w:tcW w:w="367" w:type="dxa"/>
            <w:tcBorders/>
            <w:vAlign w:val="bottom"/>
          </w:tcPr>
          <w:p>
            <w:pPr>
              <w:pStyle w:val="TableContents"/>
              <w:bidi w:val="0"/>
              <w:spacing w:before="0" w:after="283"/>
              <w:jc w:val="left"/>
              <w:rPr/>
            </w:pPr>
            <w:r>
              <w:rPr/>
              <w:t>) </w:t>
            </w:r>
          </w:p>
        </w:tc>
      </w:tr>
      <w:tr>
        <w:trPr/>
        <w:tc>
          <w:tcPr>
            <w:tcW w:w="193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7"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367" w:type="dxa"/>
            <w:tcBorders/>
            <w:vAlign w:val="center"/>
          </w:tcPr>
          <w:p>
            <w:pPr>
              <w:pStyle w:val="TableContents"/>
              <w:bidi w:val="0"/>
              <w:spacing w:before="0" w:after="283"/>
              <w:jc w:val="left"/>
              <w:rPr/>
            </w:pPr>
            <w:r>
              <w:rPr/>
              <w:t> </w:t>
            </w:r>
          </w:p>
        </w:tc>
      </w:tr>
      <w:tr>
        <w:trPr/>
        <w:tc>
          <w:tcPr>
            <w:tcW w:w="1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earned premiums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1,694</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1,609</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1,806</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2,013</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1,647</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7" w:type="dxa"/>
            <w:tcBorders/>
            <w:shd w:fill="CCEEFF" w:val="clear"/>
            <w:vAlign w:val="bottom"/>
          </w:tcPr>
          <w:p>
            <w:pPr>
              <w:pStyle w:val="TableContents"/>
              <w:bidi w:val="0"/>
              <w:spacing w:before="0" w:after="283"/>
              <w:jc w:val="right"/>
              <w:rPr/>
            </w:pPr>
            <w:r>
              <w:rPr/>
              <w:t>3,303</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3,227</w:t>
            </w:r>
          </w:p>
        </w:tc>
        <w:tc>
          <w:tcPr>
            <w:tcW w:w="367" w:type="dxa"/>
            <w:tcBorders/>
            <w:shd w:fill="CCEEFF" w:val="clear"/>
            <w:vAlign w:val="bottom"/>
          </w:tcPr>
          <w:p>
            <w:pPr>
              <w:pStyle w:val="TableContents"/>
              <w:bidi w:val="0"/>
              <w:spacing w:before="0" w:after="283"/>
              <w:jc w:val="left"/>
              <w:rPr/>
            </w:pPr>
            <w:r>
              <w:rPr/>
              <w:t> </w:t>
            </w:r>
          </w:p>
        </w:tc>
      </w:tr>
      <w:tr>
        <w:trPr/>
        <w:tc>
          <w:tcPr>
            <w:tcW w:w="1936" w:type="dxa"/>
            <w:tcBorders/>
          </w:tcPr>
          <w:p>
            <w:pPr>
              <w:pStyle w:val="TableContents"/>
              <w:bidi w:val="0"/>
              <w:spacing w:before="0" w:after="0"/>
              <w:jc w:val="left"/>
              <w:rPr>
                <w:rFonts w:ascii="Times New Roman" w:hAnsi="Times New Roman"/>
                <w:sz w:val="20"/>
              </w:rPr>
            </w:pPr>
            <w:r>
              <w:rPr>
                <w:rFonts w:ascii="Times New Roman" w:hAnsi="Times New Roman"/>
                <w:sz w:val="20"/>
              </w:rPr>
              <w:t>Loss and LAE</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998</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906</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1,058</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1,354</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1,006</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7" w:type="dxa"/>
            <w:tcBorders/>
            <w:vAlign w:val="bottom"/>
          </w:tcPr>
          <w:p>
            <w:pPr>
              <w:pStyle w:val="TableContents"/>
              <w:bidi w:val="0"/>
              <w:spacing w:before="0" w:after="283"/>
              <w:jc w:val="right"/>
              <w:rPr/>
            </w:pPr>
            <w:r>
              <w:rPr/>
              <w:t>1,904</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1,971</w:t>
            </w:r>
          </w:p>
        </w:tc>
        <w:tc>
          <w:tcPr>
            <w:tcW w:w="367" w:type="dxa"/>
            <w:tcBorders/>
            <w:vAlign w:val="bottom"/>
          </w:tcPr>
          <w:p>
            <w:pPr>
              <w:pStyle w:val="TableContents"/>
              <w:bidi w:val="0"/>
              <w:spacing w:before="0" w:after="283"/>
              <w:jc w:val="left"/>
              <w:rPr/>
            </w:pPr>
            <w:r>
              <w:rPr/>
              <w:t> </w:t>
            </w:r>
          </w:p>
        </w:tc>
      </w:tr>
      <w:tr>
        <w:trPr/>
        <w:tc>
          <w:tcPr>
            <w:tcW w:w="1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Underwriting expense</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552</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547</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461</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520</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527</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7" w:type="dxa"/>
            <w:tcBorders/>
            <w:shd w:fill="CCEEFF" w:val="clear"/>
            <w:vAlign w:val="bottom"/>
          </w:tcPr>
          <w:p>
            <w:pPr>
              <w:pStyle w:val="TableContents"/>
              <w:bidi w:val="0"/>
              <w:spacing w:before="0" w:after="283"/>
              <w:jc w:val="right"/>
              <w:rPr/>
            </w:pPr>
            <w:r>
              <w:rPr/>
              <w:t>1,099</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1,048</w:t>
            </w:r>
          </w:p>
        </w:tc>
        <w:tc>
          <w:tcPr>
            <w:tcW w:w="367" w:type="dxa"/>
            <w:tcBorders/>
            <w:shd w:fill="CCEEFF" w:val="clear"/>
            <w:vAlign w:val="bottom"/>
          </w:tcPr>
          <w:p>
            <w:pPr>
              <w:pStyle w:val="TableContents"/>
              <w:bidi w:val="0"/>
              <w:spacing w:before="0" w:after="283"/>
              <w:jc w:val="left"/>
              <w:rPr/>
            </w:pPr>
            <w:r>
              <w:rPr/>
              <w:t> </w:t>
            </w:r>
          </w:p>
        </w:tc>
      </w:tr>
      <w:tr>
        <w:trPr/>
        <w:tc>
          <w:tcPr>
            <w:tcW w:w="193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7"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367" w:type="dxa"/>
            <w:tcBorders/>
            <w:vAlign w:val="center"/>
          </w:tcPr>
          <w:p>
            <w:pPr>
              <w:pStyle w:val="TableContents"/>
              <w:bidi w:val="0"/>
              <w:spacing w:before="0" w:after="283"/>
              <w:jc w:val="left"/>
              <w:rPr/>
            </w:pPr>
            <w:r>
              <w:rPr/>
              <w:t> </w:t>
            </w:r>
          </w:p>
        </w:tc>
      </w:tr>
      <w:tr>
        <w:trPr/>
        <w:tc>
          <w:tcPr>
            <w:tcW w:w="193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Underwriting profit</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5" w:type="dxa"/>
            <w:tcBorders/>
            <w:vAlign w:val="bottom"/>
          </w:tcPr>
          <w:p>
            <w:pPr>
              <w:pStyle w:val="TableContents"/>
              <w:bidi w:val="0"/>
              <w:spacing w:before="0" w:after="283"/>
              <w:jc w:val="right"/>
              <w:rPr>
                <w:b/>
              </w:rPr>
            </w:pPr>
            <w:r>
              <w:rPr>
                <w:b/>
              </w:rPr>
              <w:t>144</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5" w:type="dxa"/>
            <w:tcBorders/>
            <w:vAlign w:val="bottom"/>
          </w:tcPr>
          <w:p>
            <w:pPr>
              <w:pStyle w:val="TableContents"/>
              <w:bidi w:val="0"/>
              <w:spacing w:before="0" w:after="283"/>
              <w:jc w:val="right"/>
              <w:rPr>
                <w:b/>
              </w:rPr>
            </w:pPr>
            <w:r>
              <w:rPr>
                <w:b/>
              </w:rPr>
              <w:t>156</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5" w:type="dxa"/>
            <w:tcBorders/>
            <w:vAlign w:val="bottom"/>
          </w:tcPr>
          <w:p>
            <w:pPr>
              <w:pStyle w:val="TableContents"/>
              <w:bidi w:val="0"/>
              <w:spacing w:before="0" w:after="283"/>
              <w:jc w:val="right"/>
              <w:rPr>
                <w:b/>
              </w:rPr>
            </w:pPr>
            <w:r>
              <w:rPr>
                <w:b/>
              </w:rPr>
              <w:t>287</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36" w:type="dxa"/>
            <w:tcBorders/>
            <w:vAlign w:val="bottom"/>
          </w:tcPr>
          <w:p>
            <w:pPr>
              <w:pStyle w:val="TableContents"/>
              <w:bidi w:val="0"/>
              <w:spacing w:before="0" w:after="283"/>
              <w:jc w:val="right"/>
              <w:rPr>
                <w:b/>
              </w:rPr>
            </w:pPr>
            <w:r>
              <w:rPr>
                <w:b/>
              </w:rPr>
              <w:t>139</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5" w:type="dxa"/>
            <w:tcBorders/>
            <w:vAlign w:val="bottom"/>
          </w:tcPr>
          <w:p>
            <w:pPr>
              <w:pStyle w:val="TableContents"/>
              <w:bidi w:val="0"/>
              <w:spacing w:before="0" w:after="283"/>
              <w:jc w:val="right"/>
              <w:rPr>
                <w:b/>
              </w:rPr>
            </w:pPr>
            <w:r>
              <w:rPr>
                <w:b/>
              </w:rPr>
              <w:t>114</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37" w:type="dxa"/>
            <w:tcBorders/>
            <w:vAlign w:val="bottom"/>
          </w:tcPr>
          <w:p>
            <w:pPr>
              <w:pStyle w:val="TableContents"/>
              <w:bidi w:val="0"/>
              <w:spacing w:before="0" w:after="283"/>
              <w:jc w:val="right"/>
              <w:rPr>
                <w:b/>
              </w:rPr>
            </w:pPr>
            <w:r>
              <w:rPr>
                <w:b/>
              </w:rPr>
              <w:t>300</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36" w:type="dxa"/>
            <w:tcBorders/>
            <w:vAlign w:val="bottom"/>
          </w:tcPr>
          <w:p>
            <w:pPr>
              <w:pStyle w:val="TableContents"/>
              <w:bidi w:val="0"/>
              <w:spacing w:before="0" w:after="283"/>
              <w:jc w:val="right"/>
              <w:rPr>
                <w:b/>
              </w:rPr>
            </w:pPr>
            <w:r>
              <w:rPr>
                <w:b/>
              </w:rPr>
              <w:t>208</w:t>
            </w:r>
          </w:p>
        </w:tc>
        <w:tc>
          <w:tcPr>
            <w:tcW w:w="367" w:type="dxa"/>
            <w:tcBorders/>
            <w:vAlign w:val="bottom"/>
          </w:tcPr>
          <w:p>
            <w:pPr>
              <w:pStyle w:val="TableContents"/>
              <w:bidi w:val="0"/>
              <w:spacing w:before="0" w:after="283"/>
              <w:jc w:val="left"/>
              <w:rPr/>
            </w:pPr>
            <w:r>
              <w:rPr/>
              <w:t> </w:t>
            </w:r>
          </w:p>
        </w:tc>
      </w:tr>
      <w:tr>
        <w:trPr/>
        <w:tc>
          <w:tcPr>
            <w:tcW w:w="193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7"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367" w:type="dxa"/>
            <w:tcBorders/>
            <w:vAlign w:val="center"/>
          </w:tcPr>
          <w:p>
            <w:pPr>
              <w:pStyle w:val="TableContents"/>
              <w:bidi w:val="0"/>
              <w:spacing w:before="0" w:after="283"/>
              <w:jc w:val="left"/>
              <w:rPr/>
            </w:pPr>
            <w:r>
              <w:rPr/>
              <w:t> </w:t>
            </w:r>
          </w:p>
        </w:tc>
      </w:tr>
      <w:tr>
        <w:trPr/>
        <w:tc>
          <w:tcPr>
            <w:tcW w:w="1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Included in results above:</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6"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6" w:type="dxa"/>
            <w:tcBorders/>
            <w:shd w:fill="CCEEFF" w:val="clear"/>
            <w:vAlign w:val="bottom"/>
          </w:tcPr>
          <w:p>
            <w:pPr>
              <w:pStyle w:val="TableContents"/>
              <w:bidi w:val="0"/>
              <w:spacing w:before="0" w:after="283"/>
              <w:jc w:val="left"/>
              <w:rPr>
                <w:sz w:val="4"/>
                <w:szCs w:val="4"/>
              </w:rPr>
            </w:pPr>
            <w:r>
              <w:rPr>
                <w:sz w:val="4"/>
                <w:szCs w:val="4"/>
              </w:rPr>
            </w:r>
          </w:p>
        </w:tc>
        <w:tc>
          <w:tcPr>
            <w:tcW w:w="367" w:type="dxa"/>
            <w:tcBorders/>
            <w:shd w:fill="CCEEFF" w:val="clear"/>
            <w:vAlign w:val="bottom"/>
          </w:tcPr>
          <w:p>
            <w:pPr>
              <w:pStyle w:val="TableContents"/>
              <w:bidi w:val="0"/>
              <w:spacing w:before="0" w:after="283"/>
              <w:jc w:val="left"/>
              <w:rPr>
                <w:sz w:val="4"/>
                <w:szCs w:val="4"/>
              </w:rPr>
            </w:pPr>
            <w:r>
              <w:rPr>
                <w:sz w:val="4"/>
                <w:szCs w:val="4"/>
              </w:rPr>
            </w:r>
          </w:p>
        </w:tc>
      </w:tr>
      <w:tr>
        <w:trPr/>
        <w:tc>
          <w:tcPr>
            <w:tcW w:w="1936" w:type="dxa"/>
            <w:tcBorders/>
          </w:tcPr>
          <w:p>
            <w:pPr>
              <w:pStyle w:val="TableContents"/>
              <w:bidi w:val="0"/>
              <w:spacing w:before="0" w:after="0"/>
              <w:jc w:val="left"/>
              <w:rPr>
                <w:rFonts w:ascii="Times New Roman" w:hAnsi="Times New Roman"/>
                <w:sz w:val="20"/>
              </w:rPr>
            </w:pPr>
            <w:r>
              <w:rPr>
                <w:rFonts w:ascii="Times New Roman" w:hAnsi="Times New Roman"/>
                <w:sz w:val="20"/>
              </w:rPr>
              <w:t>Current accident year catastrophe losses:</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r>
      <w:tr>
        <w:trPr/>
        <w:tc>
          <w:tcPr>
            <w:tcW w:w="1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Catastrophe reinstatement premium</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6"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7"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6" w:type="dxa"/>
            <w:tcBorders/>
            <w:shd w:fill="CCEEFF" w:val="clear"/>
            <w:vAlign w:val="bottom"/>
          </w:tcPr>
          <w:p>
            <w:pPr>
              <w:pStyle w:val="TableContents"/>
              <w:bidi w:val="0"/>
              <w:spacing w:before="0" w:after="283"/>
              <w:jc w:val="right"/>
              <w:rPr/>
            </w:pPr>
            <w:r>
              <w:rPr/>
              <w:t>— </w:t>
            </w:r>
          </w:p>
        </w:tc>
        <w:tc>
          <w:tcPr>
            <w:tcW w:w="367" w:type="dxa"/>
            <w:tcBorders/>
            <w:shd w:fill="CCEEFF" w:val="clear"/>
            <w:vAlign w:val="bottom"/>
          </w:tcPr>
          <w:p>
            <w:pPr>
              <w:pStyle w:val="TableContents"/>
              <w:bidi w:val="0"/>
              <w:spacing w:before="0" w:after="283"/>
              <w:jc w:val="left"/>
              <w:rPr/>
            </w:pPr>
            <w:r>
              <w:rPr/>
              <w:t> </w:t>
            </w:r>
          </w:p>
        </w:tc>
      </w:tr>
      <w:tr>
        <w:trPr/>
        <w:tc>
          <w:tcPr>
            <w:tcW w:w="1936" w:type="dxa"/>
            <w:tcBorders/>
          </w:tcPr>
          <w:p>
            <w:pPr>
              <w:pStyle w:val="TableContents"/>
              <w:bidi w:val="0"/>
              <w:spacing w:before="0" w:after="0"/>
              <w:jc w:val="left"/>
              <w:rPr>
                <w:rFonts w:ascii="Times New Roman" w:hAnsi="Times New Roman"/>
                <w:sz w:val="20"/>
              </w:rPr>
            </w:pPr>
            <w:r>
              <w:rPr>
                <w:rFonts w:ascii="Times New Roman" w:hAnsi="Times New Roman"/>
                <w:sz w:val="20"/>
              </w:rPr>
              <w:t>Catastrophe losses</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31</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35</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4</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23</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38</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7" w:type="dxa"/>
            <w:tcBorders/>
            <w:vAlign w:val="bottom"/>
          </w:tcPr>
          <w:p>
            <w:pPr>
              <w:pStyle w:val="TableContents"/>
              <w:bidi w:val="0"/>
              <w:spacing w:before="0" w:after="283"/>
              <w:jc w:val="right"/>
              <w:rPr/>
            </w:pPr>
            <w:r>
              <w:rPr/>
              <w:t>66</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110</w:t>
            </w:r>
          </w:p>
        </w:tc>
        <w:tc>
          <w:tcPr>
            <w:tcW w:w="367" w:type="dxa"/>
            <w:tcBorders/>
            <w:vAlign w:val="bottom"/>
          </w:tcPr>
          <w:p>
            <w:pPr>
              <w:pStyle w:val="TableContents"/>
              <w:bidi w:val="0"/>
              <w:spacing w:before="0" w:after="283"/>
              <w:jc w:val="left"/>
              <w:rPr/>
            </w:pPr>
            <w:r>
              <w:rPr/>
              <w:t> </w:t>
            </w:r>
          </w:p>
        </w:tc>
      </w:tr>
      <w:tr>
        <w:trPr/>
        <w:tc>
          <w:tcPr>
            <w:tcW w:w="193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7"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367" w:type="dxa"/>
            <w:tcBorders/>
            <w:vAlign w:val="center"/>
          </w:tcPr>
          <w:p>
            <w:pPr>
              <w:pStyle w:val="TableContents"/>
              <w:bidi w:val="0"/>
              <w:spacing w:before="0" w:after="283"/>
              <w:jc w:val="left"/>
              <w:rPr/>
            </w:pPr>
            <w:r>
              <w:rPr/>
              <w:t> </w:t>
            </w:r>
          </w:p>
        </w:tc>
      </w:tr>
      <w:tr>
        <w:trPr/>
        <w:tc>
          <w:tcPr>
            <w:tcW w:w="1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accident year catastrophe losses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31</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35</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4</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6" w:type="dxa"/>
            <w:tcBorders/>
            <w:shd w:fill="CCEEFF" w:val="clear"/>
            <w:vAlign w:val="bottom"/>
          </w:tcPr>
          <w:p>
            <w:pPr>
              <w:pStyle w:val="TableContents"/>
              <w:bidi w:val="0"/>
              <w:spacing w:before="0" w:after="283"/>
              <w:jc w:val="right"/>
              <w:rPr/>
            </w:pPr>
            <w:r>
              <w:rPr/>
              <w:t>23</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38</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7" w:type="dxa"/>
            <w:tcBorders/>
            <w:shd w:fill="CCEEFF" w:val="clear"/>
            <w:vAlign w:val="bottom"/>
          </w:tcPr>
          <w:p>
            <w:pPr>
              <w:pStyle w:val="TableContents"/>
              <w:bidi w:val="0"/>
              <w:spacing w:before="0" w:after="283"/>
              <w:jc w:val="right"/>
              <w:rPr/>
            </w:pPr>
            <w:r>
              <w:rPr/>
              <w:t>66</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6" w:type="dxa"/>
            <w:tcBorders/>
            <w:shd w:fill="CCEEFF" w:val="clear"/>
            <w:vAlign w:val="bottom"/>
          </w:tcPr>
          <w:p>
            <w:pPr>
              <w:pStyle w:val="TableContents"/>
              <w:bidi w:val="0"/>
              <w:spacing w:before="0" w:after="283"/>
              <w:jc w:val="right"/>
              <w:rPr/>
            </w:pPr>
            <w:r>
              <w:rPr/>
              <w:t>110</w:t>
            </w:r>
          </w:p>
        </w:tc>
        <w:tc>
          <w:tcPr>
            <w:tcW w:w="367" w:type="dxa"/>
            <w:tcBorders/>
            <w:shd w:fill="CCEEFF" w:val="clear"/>
            <w:vAlign w:val="bottom"/>
          </w:tcPr>
          <w:p>
            <w:pPr>
              <w:pStyle w:val="TableContents"/>
              <w:bidi w:val="0"/>
              <w:spacing w:before="0" w:after="283"/>
              <w:jc w:val="left"/>
              <w:rPr/>
            </w:pPr>
            <w:r>
              <w:rPr/>
              <w:t> </w:t>
            </w:r>
          </w:p>
        </w:tc>
      </w:tr>
      <w:tr>
        <w:trPr/>
        <w:tc>
          <w:tcPr>
            <w:tcW w:w="193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7"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367" w:type="dxa"/>
            <w:tcBorders/>
            <w:vAlign w:val="center"/>
          </w:tcPr>
          <w:p>
            <w:pPr>
              <w:pStyle w:val="TableContents"/>
              <w:bidi w:val="0"/>
              <w:spacing w:before="0" w:after="283"/>
              <w:jc w:val="left"/>
              <w:rPr/>
            </w:pPr>
            <w:r>
              <w:rPr/>
              <w:t> </w:t>
            </w:r>
          </w:p>
        </w:tc>
      </w:tr>
      <w:tr>
        <w:trPr/>
        <w:tc>
          <w:tcPr>
            <w:tcW w:w="1936" w:type="dxa"/>
            <w:tcBorders/>
          </w:tcPr>
          <w:p>
            <w:pPr>
              <w:pStyle w:val="TableContents"/>
              <w:bidi w:val="0"/>
              <w:spacing w:before="0" w:after="0"/>
              <w:jc w:val="left"/>
              <w:rPr>
                <w:rFonts w:ascii="Times New Roman" w:hAnsi="Times New Roman"/>
                <w:sz w:val="20"/>
              </w:rPr>
            </w:pPr>
            <w:r>
              <w:rPr>
                <w:rFonts w:ascii="Times New Roman" w:hAnsi="Times New Roman"/>
                <w:sz w:val="20"/>
              </w:rPr>
              <w:t>Prior year loss reserve development (favorable) / adverse</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(57</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(70</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(30</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6" w:type="dxa"/>
            <w:tcBorders/>
            <w:vAlign w:val="bottom"/>
          </w:tcPr>
          <w:p>
            <w:pPr>
              <w:pStyle w:val="TableContents"/>
              <w:bidi w:val="0"/>
              <w:spacing w:before="0" w:after="283"/>
              <w:jc w:val="right"/>
              <w:rPr/>
            </w:pPr>
            <w:r>
              <w:rPr/>
              <w:t>(24</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(12</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7" w:type="dxa"/>
            <w:tcBorders/>
            <w:vAlign w:val="bottom"/>
          </w:tcPr>
          <w:p>
            <w:pPr>
              <w:pStyle w:val="TableContents"/>
              <w:bidi w:val="0"/>
              <w:spacing w:before="0" w:after="283"/>
              <w:jc w:val="right"/>
              <w:rPr/>
            </w:pPr>
            <w:r>
              <w:rPr/>
              <w:t>(127</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6" w:type="dxa"/>
            <w:tcBorders/>
            <w:vAlign w:val="bottom"/>
          </w:tcPr>
          <w:p>
            <w:pPr>
              <w:pStyle w:val="TableContents"/>
              <w:bidi w:val="0"/>
              <w:spacing w:before="0" w:after="283"/>
              <w:jc w:val="right"/>
              <w:rPr/>
            </w:pPr>
            <w:r>
              <w:rPr/>
              <w:t>(32</w:t>
            </w:r>
          </w:p>
        </w:tc>
        <w:tc>
          <w:tcPr>
            <w:tcW w:w="367" w:type="dxa"/>
            <w:tcBorders/>
            <w:vAlign w:val="bottom"/>
          </w:tcPr>
          <w:p>
            <w:pPr>
              <w:pStyle w:val="TableContents"/>
              <w:bidi w:val="0"/>
              <w:spacing w:before="0" w:after="283"/>
              <w:jc w:val="left"/>
              <w:rPr/>
            </w:pPr>
            <w:r>
              <w:rPr/>
              <w:t>) </w:t>
            </w:r>
          </w:p>
        </w:tc>
      </w:tr>
      <w:tr>
        <w:trPr/>
        <w:tc>
          <w:tcPr>
            <w:tcW w:w="193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7"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367" w:type="dxa"/>
            <w:tcBorders/>
            <w:vAlign w:val="center"/>
          </w:tcPr>
          <w:p>
            <w:pPr>
              <w:pStyle w:val="TableContents"/>
              <w:bidi w:val="0"/>
              <w:spacing w:before="0" w:after="283"/>
              <w:jc w:val="left"/>
              <w:rPr/>
            </w:pPr>
            <w:r>
              <w:rPr/>
              <w:t> </w:t>
            </w:r>
          </w:p>
        </w:tc>
      </w:tr>
      <w:tr>
        <w:trPr/>
        <w:tc>
          <w:tcPr>
            <w:tcW w:w="1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Combined ratio:</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6"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6" w:type="dxa"/>
            <w:tcBorders/>
            <w:shd w:fill="CCEEFF" w:val="clear"/>
            <w:vAlign w:val="bottom"/>
          </w:tcPr>
          <w:p>
            <w:pPr>
              <w:pStyle w:val="TableContents"/>
              <w:bidi w:val="0"/>
              <w:spacing w:before="0" w:after="283"/>
              <w:jc w:val="left"/>
              <w:rPr>
                <w:sz w:val="4"/>
                <w:szCs w:val="4"/>
              </w:rPr>
            </w:pPr>
            <w:r>
              <w:rPr>
                <w:sz w:val="4"/>
                <w:szCs w:val="4"/>
              </w:rPr>
            </w:r>
          </w:p>
        </w:tc>
        <w:tc>
          <w:tcPr>
            <w:tcW w:w="367" w:type="dxa"/>
            <w:tcBorders/>
            <w:shd w:fill="CCEEFF" w:val="clear"/>
            <w:vAlign w:val="bottom"/>
          </w:tcPr>
          <w:p>
            <w:pPr>
              <w:pStyle w:val="TableContents"/>
              <w:bidi w:val="0"/>
              <w:spacing w:before="0" w:after="283"/>
              <w:jc w:val="left"/>
              <w:rPr>
                <w:sz w:val="4"/>
                <w:szCs w:val="4"/>
              </w:rPr>
            </w:pPr>
            <w:r>
              <w:rPr>
                <w:sz w:val="4"/>
                <w:szCs w:val="4"/>
              </w:rPr>
            </w:r>
          </w:p>
        </w:tc>
      </w:tr>
      <w:tr>
        <w:trPr/>
        <w:tc>
          <w:tcPr>
            <w:tcW w:w="1936" w:type="dxa"/>
            <w:tcBorders/>
          </w:tcPr>
          <w:p>
            <w:pPr>
              <w:pStyle w:val="TableContents"/>
              <w:bidi w:val="0"/>
              <w:spacing w:before="0" w:after="0"/>
              <w:jc w:val="left"/>
              <w:rPr>
                <w:rFonts w:ascii="Times New Roman" w:hAnsi="Times New Roman"/>
                <w:sz w:val="20"/>
              </w:rPr>
            </w:pPr>
            <w:r>
              <w:rPr>
                <w:rFonts w:ascii="Times New Roman" w:hAnsi="Times New Roman"/>
                <w:sz w:val="20"/>
              </w:rPr>
              <w:t>Loss and LAE ratio</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58.9</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56.3</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58.6</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67.2</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61.1</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7" w:type="dxa"/>
            <w:tcBorders/>
            <w:vAlign w:val="bottom"/>
          </w:tcPr>
          <w:p>
            <w:pPr>
              <w:pStyle w:val="TableContents"/>
              <w:bidi w:val="0"/>
              <w:spacing w:before="0" w:after="283"/>
              <w:jc w:val="right"/>
              <w:rPr/>
            </w:pPr>
            <w:r>
              <w:rPr/>
              <w:t>57.6</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61.1</w:t>
            </w:r>
          </w:p>
        </w:tc>
        <w:tc>
          <w:tcPr>
            <w:tcW w:w="367" w:type="dxa"/>
            <w:tcBorders/>
            <w:vAlign w:val="bottom"/>
          </w:tcPr>
          <w:p>
            <w:pPr>
              <w:pStyle w:val="TableContents"/>
              <w:bidi w:val="0"/>
              <w:spacing w:before="0" w:after="283"/>
              <w:jc w:val="left"/>
              <w:rPr/>
            </w:pPr>
            <w:r>
              <w:rPr/>
              <w:t>% </w:t>
            </w:r>
          </w:p>
        </w:tc>
      </w:tr>
      <w:tr>
        <w:trPr/>
        <w:tc>
          <w:tcPr>
            <w:tcW w:w="1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Underwriting expense ratio</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32.6</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34.0</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25.5</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25.8</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32.0</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7" w:type="dxa"/>
            <w:tcBorders/>
            <w:shd w:fill="CCEEFF" w:val="clear"/>
            <w:vAlign w:val="bottom"/>
          </w:tcPr>
          <w:p>
            <w:pPr>
              <w:pStyle w:val="TableContents"/>
              <w:bidi w:val="0"/>
              <w:spacing w:before="0" w:after="283"/>
              <w:jc w:val="right"/>
              <w:rPr/>
            </w:pPr>
            <w:r>
              <w:rPr/>
              <w:t>33.3</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32.5</w:t>
            </w:r>
          </w:p>
        </w:tc>
        <w:tc>
          <w:tcPr>
            <w:tcW w:w="367" w:type="dxa"/>
            <w:tcBorders/>
            <w:shd w:fill="CCEEFF" w:val="clear"/>
            <w:vAlign w:val="bottom"/>
          </w:tcPr>
          <w:p>
            <w:pPr>
              <w:pStyle w:val="TableContents"/>
              <w:bidi w:val="0"/>
              <w:spacing w:before="0" w:after="283"/>
              <w:jc w:val="left"/>
              <w:rPr/>
            </w:pPr>
            <w:r>
              <w:rPr/>
              <w:t>% </w:t>
            </w:r>
          </w:p>
        </w:tc>
      </w:tr>
      <w:tr>
        <w:trPr/>
        <w:tc>
          <w:tcPr>
            <w:tcW w:w="193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7"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367" w:type="dxa"/>
            <w:tcBorders/>
            <w:vAlign w:val="center"/>
          </w:tcPr>
          <w:p>
            <w:pPr>
              <w:pStyle w:val="TableContents"/>
              <w:bidi w:val="0"/>
              <w:spacing w:before="0" w:after="283"/>
              <w:jc w:val="left"/>
              <w:rPr/>
            </w:pPr>
            <w:r>
              <w:rPr/>
              <w:t> </w:t>
            </w:r>
          </w:p>
        </w:tc>
      </w:tr>
      <w:tr>
        <w:trPr/>
        <w:tc>
          <w:tcPr>
            <w:tcW w:w="193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Combined ratio</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91.5</w:t>
            </w:r>
          </w:p>
        </w:tc>
        <w:tc>
          <w:tcPr>
            <w:tcW w:w="350" w:type="dxa"/>
            <w:tcBorders/>
            <w:vAlign w:val="bottom"/>
          </w:tcPr>
          <w:p>
            <w:pPr>
              <w:pStyle w:val="TableContents"/>
              <w:bidi w:val="0"/>
              <w:spacing w:before="0" w:after="283"/>
              <w:jc w:val="left"/>
              <w:rPr>
                <w:b/>
              </w:rPr>
            </w:pPr>
            <w:r>
              <w:rPr>
                <w:b/>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90.3</w:t>
            </w:r>
          </w:p>
        </w:tc>
        <w:tc>
          <w:tcPr>
            <w:tcW w:w="350" w:type="dxa"/>
            <w:tcBorders/>
            <w:vAlign w:val="bottom"/>
          </w:tcPr>
          <w:p>
            <w:pPr>
              <w:pStyle w:val="TableContents"/>
              <w:bidi w:val="0"/>
              <w:spacing w:before="0" w:after="283"/>
              <w:jc w:val="left"/>
              <w:rPr>
                <w:b/>
              </w:rPr>
            </w:pPr>
            <w:r>
              <w:rPr>
                <w:b/>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84.1</w:t>
            </w:r>
          </w:p>
        </w:tc>
        <w:tc>
          <w:tcPr>
            <w:tcW w:w="350" w:type="dxa"/>
            <w:tcBorders/>
            <w:vAlign w:val="bottom"/>
          </w:tcPr>
          <w:p>
            <w:pPr>
              <w:pStyle w:val="TableContents"/>
              <w:bidi w:val="0"/>
              <w:spacing w:before="0" w:after="283"/>
              <w:jc w:val="left"/>
              <w:rPr>
                <w:b/>
              </w:rPr>
            </w:pPr>
            <w:r>
              <w:rPr>
                <w:b/>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b/>
              </w:rPr>
            </w:pPr>
            <w:r>
              <w:rPr>
                <w:b/>
              </w:rPr>
              <w:t>93.0</w:t>
            </w:r>
          </w:p>
        </w:tc>
        <w:tc>
          <w:tcPr>
            <w:tcW w:w="350" w:type="dxa"/>
            <w:tcBorders/>
            <w:vAlign w:val="bottom"/>
          </w:tcPr>
          <w:p>
            <w:pPr>
              <w:pStyle w:val="TableContents"/>
              <w:bidi w:val="0"/>
              <w:spacing w:before="0" w:after="283"/>
              <w:jc w:val="left"/>
              <w:rPr>
                <w:b/>
              </w:rPr>
            </w:pPr>
            <w:r>
              <w:rPr>
                <w:b/>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93.1</w:t>
            </w:r>
          </w:p>
        </w:tc>
        <w:tc>
          <w:tcPr>
            <w:tcW w:w="350" w:type="dxa"/>
            <w:tcBorders/>
            <w:vAlign w:val="bottom"/>
          </w:tcPr>
          <w:p>
            <w:pPr>
              <w:pStyle w:val="TableContents"/>
              <w:bidi w:val="0"/>
              <w:spacing w:before="0" w:after="283"/>
              <w:jc w:val="left"/>
              <w:rPr>
                <w:b/>
              </w:rPr>
            </w:pPr>
            <w:r>
              <w:rPr>
                <w:b/>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7" w:type="dxa"/>
            <w:tcBorders/>
            <w:vAlign w:val="bottom"/>
          </w:tcPr>
          <w:p>
            <w:pPr>
              <w:pStyle w:val="TableContents"/>
              <w:bidi w:val="0"/>
              <w:spacing w:before="0" w:after="283"/>
              <w:jc w:val="right"/>
              <w:rPr>
                <w:b/>
              </w:rPr>
            </w:pPr>
            <w:r>
              <w:rPr>
                <w:b/>
              </w:rPr>
              <w:t>90.9</w:t>
            </w:r>
          </w:p>
        </w:tc>
        <w:tc>
          <w:tcPr>
            <w:tcW w:w="350" w:type="dxa"/>
            <w:tcBorders/>
            <w:vAlign w:val="bottom"/>
          </w:tcPr>
          <w:p>
            <w:pPr>
              <w:pStyle w:val="TableContents"/>
              <w:bidi w:val="0"/>
              <w:spacing w:before="0" w:after="283"/>
              <w:jc w:val="left"/>
              <w:rPr>
                <w:b/>
              </w:rPr>
            </w:pPr>
            <w:r>
              <w:rPr>
                <w:b/>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b/>
              </w:rPr>
            </w:pPr>
            <w:r>
              <w:rPr>
                <w:b/>
              </w:rPr>
              <w:t>93.6</w:t>
            </w:r>
          </w:p>
        </w:tc>
        <w:tc>
          <w:tcPr>
            <w:tcW w:w="367" w:type="dxa"/>
            <w:tcBorders/>
            <w:vAlign w:val="bottom"/>
          </w:tcPr>
          <w:p>
            <w:pPr>
              <w:pStyle w:val="TableContents"/>
              <w:bidi w:val="0"/>
              <w:spacing w:before="0" w:after="283"/>
              <w:jc w:val="left"/>
              <w:rPr>
                <w:b/>
              </w:rPr>
            </w:pPr>
            <w:r>
              <w:rPr>
                <w:b/>
              </w:rPr>
              <w:t>% </w:t>
            </w:r>
          </w:p>
        </w:tc>
      </w:tr>
      <w:tr>
        <w:trPr/>
        <w:tc>
          <w:tcPr>
            <w:tcW w:w="193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7"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367" w:type="dxa"/>
            <w:tcBorders/>
            <w:vAlign w:val="center"/>
          </w:tcPr>
          <w:p>
            <w:pPr>
              <w:pStyle w:val="TableContents"/>
              <w:bidi w:val="0"/>
              <w:spacing w:before="0" w:after="283"/>
              <w:jc w:val="left"/>
              <w:rPr/>
            </w:pPr>
            <w:r>
              <w:rPr/>
              <w:t> </w:t>
            </w:r>
          </w:p>
        </w:tc>
      </w:tr>
      <w:tr>
        <w:trPr/>
        <w:tc>
          <w:tcPr>
            <w:tcW w:w="1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Combined ratio excl. catastrophe losses and prior year reserve development</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93.1</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92.5</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85.5</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93.0</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91.5</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7" w:type="dxa"/>
            <w:tcBorders/>
            <w:shd w:fill="CCEEFF" w:val="clear"/>
            <w:vAlign w:val="bottom"/>
          </w:tcPr>
          <w:p>
            <w:pPr>
              <w:pStyle w:val="TableContents"/>
              <w:bidi w:val="0"/>
              <w:spacing w:before="0" w:after="283"/>
              <w:jc w:val="right"/>
              <w:rPr/>
            </w:pPr>
            <w:r>
              <w:rPr/>
              <w:t>92.8</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91.2</w:t>
            </w:r>
          </w:p>
        </w:tc>
        <w:tc>
          <w:tcPr>
            <w:tcW w:w="367" w:type="dxa"/>
            <w:tcBorders/>
            <w:shd w:fill="CCEEFF" w:val="clear"/>
            <w:vAlign w:val="bottom"/>
          </w:tcPr>
          <w:p>
            <w:pPr>
              <w:pStyle w:val="TableContents"/>
              <w:bidi w:val="0"/>
              <w:spacing w:before="0" w:after="283"/>
              <w:jc w:val="left"/>
              <w:rPr/>
            </w:pPr>
            <w:r>
              <w:rPr/>
              <w:t>% </w:t>
            </w:r>
          </w:p>
        </w:tc>
      </w:tr>
      <w:tr>
        <w:trPr/>
        <w:tc>
          <w:tcPr>
            <w:tcW w:w="193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7"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367" w:type="dxa"/>
            <w:tcBorders/>
            <w:vAlign w:val="center"/>
          </w:tcPr>
          <w:p>
            <w:pPr>
              <w:pStyle w:val="TableContents"/>
              <w:bidi w:val="0"/>
              <w:spacing w:before="0" w:after="283"/>
              <w:jc w:val="left"/>
              <w:rPr/>
            </w:pPr>
            <w:r>
              <w:rPr/>
              <w:t> </w:t>
            </w:r>
          </w:p>
        </w:tc>
      </w:tr>
      <w:tr>
        <w:trPr/>
        <w:tc>
          <w:tcPr>
            <w:tcW w:w="1936" w:type="dxa"/>
            <w:tcBorders/>
          </w:tcPr>
          <w:p>
            <w:pPr>
              <w:pStyle w:val="TableContents"/>
              <w:bidi w:val="0"/>
              <w:spacing w:before="0" w:after="0"/>
              <w:jc w:val="left"/>
              <w:rPr>
                <w:rFonts w:ascii="Times New Roman" w:hAnsi="Times New Roman"/>
                <w:sz w:val="20"/>
              </w:rPr>
            </w:pPr>
            <w:r>
              <w:rPr>
                <w:rFonts w:ascii="Times New Roman" w:hAnsi="Times New Roman"/>
                <w:sz w:val="20"/>
              </w:rPr>
              <w:t>Loss and LAE components:</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r>
      <w:tr>
        <w:trPr/>
        <w:tc>
          <w:tcPr>
            <w:tcW w:w="1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accident year, excluding catastrophe losses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60.5</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58.5</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60.0</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67.2</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59.5</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7" w:type="dxa"/>
            <w:tcBorders/>
            <w:shd w:fill="CCEEFF" w:val="clear"/>
            <w:vAlign w:val="bottom"/>
          </w:tcPr>
          <w:p>
            <w:pPr>
              <w:pStyle w:val="TableContents"/>
              <w:bidi w:val="0"/>
              <w:spacing w:before="0" w:after="283"/>
              <w:jc w:val="right"/>
              <w:rPr/>
            </w:pPr>
            <w:r>
              <w:rPr/>
              <w:t>59.5</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58.7</w:t>
            </w:r>
          </w:p>
        </w:tc>
        <w:tc>
          <w:tcPr>
            <w:tcW w:w="367" w:type="dxa"/>
            <w:tcBorders/>
            <w:shd w:fill="CCEEFF" w:val="clear"/>
            <w:vAlign w:val="bottom"/>
          </w:tcPr>
          <w:p>
            <w:pPr>
              <w:pStyle w:val="TableContents"/>
              <w:bidi w:val="0"/>
              <w:spacing w:before="0" w:after="283"/>
              <w:jc w:val="left"/>
              <w:rPr/>
            </w:pPr>
            <w:r>
              <w:rPr/>
              <w:t>% </w:t>
            </w:r>
          </w:p>
        </w:tc>
      </w:tr>
      <w:tr>
        <w:trPr/>
        <w:tc>
          <w:tcPr>
            <w:tcW w:w="1936" w:type="dxa"/>
            <w:tcBorders/>
          </w:tcPr>
          <w:p>
            <w:pPr>
              <w:pStyle w:val="TableContents"/>
              <w:bidi w:val="0"/>
              <w:spacing w:before="0" w:after="0"/>
              <w:jc w:val="left"/>
              <w:rPr>
                <w:rFonts w:ascii="Times New Roman" w:hAnsi="Times New Roman"/>
                <w:sz w:val="20"/>
              </w:rPr>
            </w:pPr>
            <w:r>
              <w:rPr>
                <w:rFonts w:ascii="Times New Roman" w:hAnsi="Times New Roman"/>
                <w:sz w:val="20"/>
              </w:rPr>
              <w:t>Prior accident year loss reserve development</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(3.4</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(4.4</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(1.6</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(1.2</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(0.7</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7" w:type="dxa"/>
            <w:tcBorders/>
            <w:vAlign w:val="bottom"/>
          </w:tcPr>
          <w:p>
            <w:pPr>
              <w:pStyle w:val="TableContents"/>
              <w:bidi w:val="0"/>
              <w:spacing w:before="0" w:after="283"/>
              <w:jc w:val="right"/>
              <w:rPr/>
            </w:pPr>
            <w:r>
              <w:rPr/>
              <w:t>(3.9</w:t>
            </w:r>
          </w:p>
        </w:tc>
        <w:tc>
          <w:tcPr>
            <w:tcW w:w="35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(1.0</w:t>
            </w:r>
          </w:p>
        </w:tc>
        <w:tc>
          <w:tcPr>
            <w:tcW w:w="367" w:type="dxa"/>
            <w:tcBorders/>
            <w:vAlign w:val="bottom"/>
          </w:tcPr>
          <w:p>
            <w:pPr>
              <w:pStyle w:val="TableContents"/>
              <w:bidi w:val="0"/>
              <w:spacing w:before="0" w:after="283"/>
              <w:jc w:val="left"/>
              <w:rPr/>
            </w:pPr>
            <w:r>
              <w:rPr/>
              <w:t>%) </w:t>
            </w:r>
          </w:p>
        </w:tc>
      </w:tr>
      <w:tr>
        <w:trPr/>
        <w:tc>
          <w:tcPr>
            <w:tcW w:w="1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accident year catastrophe losses</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1.8</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2.2</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0.2</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1.2</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2.3</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7" w:type="dxa"/>
            <w:tcBorders/>
            <w:shd w:fill="CCEEFF" w:val="clear"/>
            <w:vAlign w:val="bottom"/>
          </w:tcPr>
          <w:p>
            <w:pPr>
              <w:pStyle w:val="TableContents"/>
              <w:bidi w:val="0"/>
              <w:spacing w:before="0" w:after="283"/>
              <w:jc w:val="right"/>
              <w:rPr/>
            </w:pPr>
            <w:r>
              <w:rPr/>
              <w:t>2.0</w:t>
            </w:r>
          </w:p>
        </w:tc>
        <w:tc>
          <w:tcPr>
            <w:tcW w:w="35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6" w:type="dxa"/>
            <w:tcBorders/>
            <w:shd w:fill="CCEEFF" w:val="clear"/>
            <w:vAlign w:val="bottom"/>
          </w:tcPr>
          <w:p>
            <w:pPr>
              <w:pStyle w:val="TableContents"/>
              <w:bidi w:val="0"/>
              <w:spacing w:before="0" w:after="283"/>
              <w:jc w:val="right"/>
              <w:rPr/>
            </w:pPr>
            <w:r>
              <w:rPr/>
              <w:t>3.4</w:t>
            </w:r>
          </w:p>
        </w:tc>
        <w:tc>
          <w:tcPr>
            <w:tcW w:w="367" w:type="dxa"/>
            <w:tcBorders/>
            <w:shd w:fill="CCEEFF" w:val="clear"/>
            <w:vAlign w:val="bottom"/>
          </w:tcPr>
          <w:p>
            <w:pPr>
              <w:pStyle w:val="TableContents"/>
              <w:bidi w:val="0"/>
              <w:spacing w:before="0" w:after="283"/>
              <w:jc w:val="left"/>
              <w:rPr/>
            </w:pPr>
            <w:r>
              <w:rPr/>
              <w:t>% </w:t>
            </w:r>
          </w:p>
        </w:tc>
      </w:tr>
      <w:tr>
        <w:trPr/>
        <w:tc>
          <w:tcPr>
            <w:tcW w:w="193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7"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6" w:type="dxa"/>
            <w:tcBorders/>
            <w:vAlign w:val="bottom"/>
          </w:tcPr>
          <w:p>
            <w:pPr>
              <w:pStyle w:val="TableContents"/>
              <w:pBdr>
                <w:top w:val="single" w:sz="2" w:space="1" w:color="000000"/>
              </w:pBdr>
              <w:bidi w:val="0"/>
              <w:spacing w:before="0" w:after="0"/>
              <w:jc w:val="left"/>
              <w:rPr/>
            </w:pPr>
            <w:r>
              <w:rPr/>
              <w:t> </w:t>
            </w:r>
          </w:p>
        </w:tc>
        <w:tc>
          <w:tcPr>
            <w:tcW w:w="367" w:type="dxa"/>
            <w:tcBorders/>
            <w:vAlign w:val="center"/>
          </w:tcPr>
          <w:p>
            <w:pPr>
              <w:pStyle w:val="TableContents"/>
              <w:bidi w:val="0"/>
              <w:spacing w:before="0" w:after="283"/>
              <w:jc w:val="left"/>
              <w:rPr/>
            </w:pPr>
            <w:r>
              <w:rPr/>
              <w:t> </w:t>
            </w:r>
          </w:p>
        </w:tc>
      </w:tr>
      <w:tr>
        <w:trPr/>
        <w:tc>
          <w:tcPr>
            <w:tcW w:w="193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and LAE ratio</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58.9</w:t>
            </w:r>
          </w:p>
        </w:tc>
        <w:tc>
          <w:tcPr>
            <w:tcW w:w="350" w:type="dxa"/>
            <w:tcBorders/>
            <w:vAlign w:val="bottom"/>
          </w:tcPr>
          <w:p>
            <w:pPr>
              <w:pStyle w:val="TableContents"/>
              <w:bidi w:val="0"/>
              <w:spacing w:before="0" w:after="283"/>
              <w:jc w:val="left"/>
              <w:rPr>
                <w:b/>
              </w:rPr>
            </w:pPr>
            <w:r>
              <w:rPr>
                <w:b/>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56.3</w:t>
            </w:r>
          </w:p>
        </w:tc>
        <w:tc>
          <w:tcPr>
            <w:tcW w:w="350" w:type="dxa"/>
            <w:tcBorders/>
            <w:vAlign w:val="bottom"/>
          </w:tcPr>
          <w:p>
            <w:pPr>
              <w:pStyle w:val="TableContents"/>
              <w:bidi w:val="0"/>
              <w:spacing w:before="0" w:after="283"/>
              <w:jc w:val="left"/>
              <w:rPr>
                <w:b/>
              </w:rPr>
            </w:pPr>
            <w:r>
              <w:rPr>
                <w:b/>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58.6</w:t>
            </w:r>
          </w:p>
        </w:tc>
        <w:tc>
          <w:tcPr>
            <w:tcW w:w="350" w:type="dxa"/>
            <w:tcBorders/>
            <w:vAlign w:val="bottom"/>
          </w:tcPr>
          <w:p>
            <w:pPr>
              <w:pStyle w:val="TableContents"/>
              <w:bidi w:val="0"/>
              <w:spacing w:before="0" w:after="283"/>
              <w:jc w:val="left"/>
              <w:rPr>
                <w:b/>
              </w:rPr>
            </w:pPr>
            <w:r>
              <w:rPr>
                <w:b/>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b/>
              </w:rPr>
            </w:pPr>
            <w:r>
              <w:rPr>
                <w:b/>
              </w:rPr>
              <w:t>67.2</w:t>
            </w:r>
          </w:p>
        </w:tc>
        <w:tc>
          <w:tcPr>
            <w:tcW w:w="350" w:type="dxa"/>
            <w:tcBorders/>
            <w:vAlign w:val="bottom"/>
          </w:tcPr>
          <w:p>
            <w:pPr>
              <w:pStyle w:val="TableContents"/>
              <w:bidi w:val="0"/>
              <w:spacing w:before="0" w:after="283"/>
              <w:jc w:val="left"/>
              <w:rPr>
                <w:b/>
              </w:rPr>
            </w:pPr>
            <w:r>
              <w:rPr>
                <w:b/>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61.1</w:t>
            </w:r>
          </w:p>
        </w:tc>
        <w:tc>
          <w:tcPr>
            <w:tcW w:w="350" w:type="dxa"/>
            <w:tcBorders/>
            <w:vAlign w:val="bottom"/>
          </w:tcPr>
          <w:p>
            <w:pPr>
              <w:pStyle w:val="TableContents"/>
              <w:bidi w:val="0"/>
              <w:spacing w:before="0" w:after="283"/>
              <w:jc w:val="left"/>
              <w:rPr>
                <w:b/>
              </w:rPr>
            </w:pPr>
            <w:r>
              <w:rPr>
                <w:b/>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7" w:type="dxa"/>
            <w:tcBorders/>
            <w:vAlign w:val="bottom"/>
          </w:tcPr>
          <w:p>
            <w:pPr>
              <w:pStyle w:val="TableContents"/>
              <w:bidi w:val="0"/>
              <w:spacing w:before="0" w:after="283"/>
              <w:jc w:val="right"/>
              <w:rPr>
                <w:b/>
              </w:rPr>
            </w:pPr>
            <w:r>
              <w:rPr>
                <w:b/>
              </w:rPr>
              <w:t>57.6</w:t>
            </w:r>
          </w:p>
        </w:tc>
        <w:tc>
          <w:tcPr>
            <w:tcW w:w="350" w:type="dxa"/>
            <w:tcBorders/>
            <w:vAlign w:val="bottom"/>
          </w:tcPr>
          <w:p>
            <w:pPr>
              <w:pStyle w:val="TableContents"/>
              <w:bidi w:val="0"/>
              <w:spacing w:before="0" w:after="283"/>
              <w:jc w:val="left"/>
              <w:rPr>
                <w:b/>
              </w:rPr>
            </w:pPr>
            <w:r>
              <w:rPr>
                <w:b/>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b/>
              </w:rPr>
            </w:pPr>
            <w:r>
              <w:rPr>
                <w:b/>
              </w:rPr>
              <w:t>61.1</w:t>
            </w:r>
          </w:p>
        </w:tc>
        <w:tc>
          <w:tcPr>
            <w:tcW w:w="367" w:type="dxa"/>
            <w:tcBorders/>
            <w:vAlign w:val="bottom"/>
          </w:tcPr>
          <w:p>
            <w:pPr>
              <w:pStyle w:val="TableContents"/>
              <w:bidi w:val="0"/>
              <w:spacing w:before="0" w:after="283"/>
              <w:jc w:val="left"/>
              <w:rPr>
                <w:b/>
              </w:rPr>
            </w:pPr>
            <w:r>
              <w:rPr>
                <w:b/>
              </w:rPr>
              <w:t>% </w:t>
            </w:r>
          </w:p>
        </w:tc>
      </w:tr>
      <w:tr>
        <w:trPr/>
        <w:tc>
          <w:tcPr>
            <w:tcW w:w="1936"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7"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6" w:type="dxa"/>
            <w:tcBorders/>
            <w:vAlign w:val="bottom"/>
          </w:tcPr>
          <w:p>
            <w:pPr>
              <w:pStyle w:val="TableContents"/>
              <w:pBdr>
                <w:top w:val="double" w:sz="6" w:space="1" w:color="000000"/>
              </w:pBdr>
              <w:bidi w:val="0"/>
              <w:spacing w:before="0" w:after="0"/>
              <w:jc w:val="left"/>
              <w:rPr/>
            </w:pPr>
            <w:r>
              <w:rPr/>
              <w:t> </w:t>
            </w:r>
          </w:p>
        </w:tc>
        <w:tc>
          <w:tcPr>
            <w:tcW w:w="3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836"/>
        <w:gridCol w:w="121"/>
        <w:gridCol w:w="2248"/>
      </w:tblGrid>
      <w:tr>
        <w:trPr/>
        <w:tc>
          <w:tcPr>
            <w:tcW w:w="783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r>
      <w:tr>
        <w:trPr/>
        <w:tc>
          <w:tcPr>
            <w:tcW w:w="7836" w:type="dxa"/>
            <w:tcBorders/>
          </w:tcPr>
          <w:p>
            <w:pPr>
              <w:pStyle w:val="TableContents"/>
              <w:bidi w:val="0"/>
              <w:spacing w:before="0" w:after="283"/>
              <w:jc w:val="left"/>
              <w:rPr>
                <w:b/>
              </w:rPr>
            </w:pPr>
            <w:r>
              <w:rPr>
                <w:b/>
              </w:rPr>
              <w:t>American Financial Group, Inc.</w:t>
            </w:r>
          </w:p>
        </w:tc>
        <w:tc>
          <w:tcPr>
            <w:tcW w:w="121" w:type="dxa"/>
            <w:vMerge w:val="restart"/>
            <w:tcBorders/>
            <w:vAlign w:val="bottom"/>
          </w:tcPr>
          <w:p>
            <w:pPr>
              <w:pStyle w:val="TableContents"/>
              <w:bidi w:val="0"/>
              <w:spacing w:before="0" w:after="283"/>
              <w:jc w:val="left"/>
              <w:rPr/>
            </w:pPr>
            <w:r>
              <w:rPr/>
              <w:t>  </w:t>
            </w:r>
          </w:p>
        </w:tc>
        <w:tc>
          <w:tcPr>
            <w:tcW w:w="2248" w:type="dxa"/>
            <w:vMerge w:val="restart"/>
            <w:tcBorders/>
          </w:tcPr>
          <w:p>
            <w:pPr>
              <w:pStyle w:val="TableContents"/>
              <w:bidi w:val="0"/>
              <w:spacing w:before="0" w:after="283"/>
              <w:jc w:val="right"/>
              <w:rPr/>
            </w:pPr>
            <w:r>
              <w:rPr/>
              <w:drawing>
                <wp:inline distT="0" distB="0" distL="0" distR="0">
                  <wp:extent cx="1257300" cy="657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57300" cy="657225"/>
                          </a:xfrm>
                          <a:prstGeom prst="rect">
                            <a:avLst/>
                          </a:prstGeom>
                        </pic:spPr>
                      </pic:pic>
                    </a:graphicData>
                  </a:graphic>
                </wp:inline>
              </w:drawing>
            </w:r>
            <w:r>
              <w:rPr/>
              <w:t xml:space="preserve"> </w:t>
            </w:r>
          </w:p>
        </w:tc>
      </w:tr>
      <w:tr>
        <w:trPr/>
        <w:tc>
          <w:tcPr>
            <w:tcW w:w="7836" w:type="dxa"/>
            <w:tcBorders/>
          </w:tcPr>
          <w:p>
            <w:pPr>
              <w:pStyle w:val="TableContents"/>
              <w:bidi w:val="0"/>
              <w:spacing w:before="0" w:after="283"/>
              <w:jc w:val="left"/>
              <w:rPr>
                <w:b/>
              </w:rPr>
            </w:pPr>
            <w:r>
              <w:rPr>
                <w:b/>
              </w:rPr>
              <w:t>Property and Transportation - Underwriting Results (GAAP)</w:t>
            </w:r>
          </w:p>
        </w:tc>
        <w:tc>
          <w:tcPr>
            <w:tcW w:w="121" w:type="dxa"/>
            <w:vMerge w:val="continue"/>
            <w:tcBorders/>
            <w:vAlign w:val="bottom"/>
          </w:tcPr>
          <w:p>
            <w:pPr>
              <w:pStyle w:val="Normal"/>
              <w:bidi w:val="0"/>
              <w:jc w:val="left"/>
              <w:rPr/>
            </w:pPr>
            <w:r>
              <w:rPr/>
            </w:r>
          </w:p>
        </w:tc>
        <w:tc>
          <w:tcPr>
            <w:tcW w:w="2248" w:type="dxa"/>
            <w:vMerge w:val="continue"/>
            <w:tcBorders/>
          </w:tcPr>
          <w:p>
            <w:pPr>
              <w:pStyle w:val="Normal"/>
              <w:bidi w:val="0"/>
              <w:jc w:val="left"/>
              <w:rPr/>
            </w:pPr>
            <w:r>
              <w:rPr/>
            </w:r>
          </w:p>
        </w:tc>
      </w:tr>
      <w:tr>
        <w:trPr/>
        <w:tc>
          <w:tcPr>
            <w:tcW w:w="7836" w:type="dxa"/>
            <w:tcBorders/>
          </w:tcPr>
          <w:p>
            <w:pPr>
              <w:pStyle w:val="TableContents"/>
              <w:bidi w:val="0"/>
              <w:spacing w:before="0" w:after="283"/>
              <w:jc w:val="left"/>
              <w:rPr/>
            </w:pPr>
            <w:r>
              <w:rPr/>
              <w:t>($ in millions)</w:t>
            </w:r>
          </w:p>
        </w:tc>
        <w:tc>
          <w:tcPr>
            <w:tcW w:w="121" w:type="dxa"/>
            <w:vMerge w:val="continue"/>
            <w:tcBorders/>
            <w:vAlign w:val="bottom"/>
          </w:tcPr>
          <w:p>
            <w:pPr>
              <w:pStyle w:val="Normal"/>
              <w:bidi w:val="0"/>
              <w:jc w:val="left"/>
              <w:rPr/>
            </w:pPr>
            <w:r>
              <w:rPr/>
            </w:r>
          </w:p>
        </w:tc>
        <w:tc>
          <w:tcPr>
            <w:tcW w:w="2248" w:type="dxa"/>
            <w:vMerge w:val="continue"/>
            <w:tcBorders/>
          </w:tcPr>
          <w:p>
            <w:pPr>
              <w:pStyle w:val="Normal"/>
              <w:bidi w:val="0"/>
              <w:jc w:val="left"/>
              <w:rPr/>
            </w:pPr>
            <w:r>
              <w:rPr/>
            </w:r>
          </w:p>
        </w:tc>
      </w:tr>
      <w:tr>
        <w:trPr/>
        <w:tc>
          <w:tcPr>
            <w:tcW w:w="7836" w:type="dxa"/>
            <w:tcBorders/>
          </w:tcPr>
          <w:p>
            <w:pPr>
              <w:pStyle w:val="TableContents"/>
              <w:bidi w:val="0"/>
              <w:spacing w:before="0" w:after="283"/>
              <w:jc w:val="left"/>
              <w:rPr/>
            </w:pPr>
            <w:r>
              <w:rPr/>
              <w:t> </w:t>
            </w:r>
          </w:p>
        </w:tc>
        <w:tc>
          <w:tcPr>
            <w:tcW w:w="121" w:type="dxa"/>
            <w:vMerge w:val="continue"/>
            <w:tcBorders/>
            <w:vAlign w:val="bottom"/>
          </w:tcPr>
          <w:p>
            <w:pPr>
              <w:pStyle w:val="Normal"/>
              <w:bidi w:val="0"/>
              <w:jc w:val="left"/>
              <w:rPr/>
            </w:pPr>
            <w:r>
              <w:rPr/>
            </w:r>
          </w:p>
        </w:tc>
        <w:tc>
          <w:tcPr>
            <w:tcW w:w="2248" w:type="dxa"/>
            <w:vMerge w:val="continue"/>
            <w:tcBorders/>
          </w:tcPr>
          <w:p>
            <w:pPr>
              <w:pStyle w:val="Normal"/>
              <w:bidi w:val="0"/>
              <w:jc w:val="left"/>
              <w:rPr/>
            </w:pPr>
            <w:r>
              <w:rPr/>
            </w:r>
          </w:p>
        </w:tc>
      </w:tr>
      <w:tr>
        <w:trPr/>
        <w:tc>
          <w:tcPr>
            <w:tcW w:w="7836" w:type="dxa"/>
            <w:tcBorders/>
          </w:tcPr>
          <w:p>
            <w:pPr>
              <w:pStyle w:val="TableContents"/>
              <w:bidi w:val="0"/>
              <w:spacing w:before="0" w:after="283"/>
              <w:jc w:val="left"/>
              <w:rPr/>
            </w:pPr>
            <w:r>
              <w:rPr/>
              <w:t> </w:t>
            </w:r>
          </w:p>
        </w:tc>
        <w:tc>
          <w:tcPr>
            <w:tcW w:w="121" w:type="dxa"/>
            <w:vMerge w:val="continue"/>
            <w:tcBorders/>
            <w:vAlign w:val="bottom"/>
          </w:tcPr>
          <w:p>
            <w:pPr>
              <w:pStyle w:val="Normal"/>
              <w:bidi w:val="0"/>
              <w:jc w:val="left"/>
              <w:rPr/>
            </w:pPr>
            <w:r>
              <w:rPr/>
            </w:r>
          </w:p>
        </w:tc>
        <w:tc>
          <w:tcPr>
            <w:tcW w:w="2248" w:type="dxa"/>
            <w:vMerge w:val="continue"/>
            <w:tcBorders/>
          </w:tcPr>
          <w:p>
            <w:pPr>
              <w:pStyle w:val="Normal"/>
              <w:bidi w:val="0"/>
              <w:jc w:val="left"/>
              <w:rPr/>
            </w:pPr>
            <w:r>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51"/>
        <w:gridCol w:w="153"/>
        <w:gridCol w:w="140"/>
        <w:gridCol w:w="560"/>
        <w:gridCol w:w="357"/>
        <w:gridCol w:w="95"/>
        <w:gridCol w:w="140"/>
        <w:gridCol w:w="459"/>
        <w:gridCol w:w="357"/>
        <w:gridCol w:w="95"/>
        <w:gridCol w:w="140"/>
        <w:gridCol w:w="478"/>
        <w:gridCol w:w="357"/>
        <w:gridCol w:w="95"/>
        <w:gridCol w:w="140"/>
        <w:gridCol w:w="560"/>
        <w:gridCol w:w="357"/>
        <w:gridCol w:w="95"/>
        <w:gridCol w:w="140"/>
        <w:gridCol w:w="560"/>
        <w:gridCol w:w="357"/>
        <w:gridCol w:w="95"/>
        <w:gridCol w:w="140"/>
        <w:gridCol w:w="559"/>
        <w:gridCol w:w="357"/>
        <w:gridCol w:w="95"/>
        <w:gridCol w:w="140"/>
        <w:gridCol w:w="560"/>
        <w:gridCol w:w="373"/>
      </w:tblGrid>
      <w:tr>
        <w:trPr/>
        <w:tc>
          <w:tcPr>
            <w:tcW w:w="2251"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512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85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373" w:type="dxa"/>
            <w:tcBorders/>
            <w:vAlign w:val="bottom"/>
          </w:tcPr>
          <w:p>
            <w:pPr>
              <w:pStyle w:val="TableContents"/>
              <w:bidi w:val="0"/>
              <w:spacing w:before="0" w:after="283"/>
              <w:jc w:val="left"/>
              <w:rPr/>
            </w:pPr>
            <w:r>
              <w:rPr/>
              <w:t> </w:t>
            </w:r>
          </w:p>
        </w:tc>
      </w:tr>
      <w:tr>
        <w:trPr/>
        <w:tc>
          <w:tcPr>
            <w:tcW w:w="2251"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6/30/26</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5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3/31/26</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12/31/25</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9/30/25</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6/30/25</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6/30/26</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6/30/25</w:t>
            </w:r>
          </w:p>
        </w:tc>
        <w:tc>
          <w:tcPr>
            <w:tcW w:w="373" w:type="dxa"/>
            <w:tcBorders/>
            <w:vAlign w:val="bottom"/>
          </w:tcPr>
          <w:p>
            <w:pPr>
              <w:pStyle w:val="TableContents"/>
              <w:bidi w:val="0"/>
              <w:spacing w:before="0" w:after="283"/>
              <w:jc w:val="left"/>
              <w:rPr/>
            </w:pPr>
            <w:r>
              <w:rPr/>
              <w:t> </w:t>
            </w:r>
          </w:p>
        </w:tc>
      </w:tr>
      <w:tr>
        <w:trPr/>
        <w:tc>
          <w:tcPr>
            <w:tcW w:w="2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written premiums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1,351</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9" w:type="dxa"/>
            <w:tcBorders/>
            <w:shd w:fill="CCEEFF" w:val="clear"/>
            <w:vAlign w:val="bottom"/>
          </w:tcPr>
          <w:p>
            <w:pPr>
              <w:pStyle w:val="TableContents"/>
              <w:bidi w:val="0"/>
              <w:spacing w:before="0" w:after="283"/>
              <w:jc w:val="right"/>
              <w:rPr/>
            </w:pPr>
            <w:r>
              <w:rPr/>
              <w:t>999</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78" w:type="dxa"/>
            <w:tcBorders/>
            <w:shd w:fill="CCEEFF" w:val="clear"/>
            <w:vAlign w:val="bottom"/>
          </w:tcPr>
          <w:p>
            <w:pPr>
              <w:pStyle w:val="TableContents"/>
              <w:bidi w:val="0"/>
              <w:spacing w:before="0" w:after="283"/>
              <w:jc w:val="right"/>
              <w:rPr/>
            </w:pPr>
            <w:r>
              <w:rPr/>
              <w:t>612</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1,975</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1,247</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59" w:type="dxa"/>
            <w:tcBorders/>
            <w:shd w:fill="CCEEFF" w:val="clear"/>
            <w:vAlign w:val="bottom"/>
          </w:tcPr>
          <w:p>
            <w:pPr>
              <w:pStyle w:val="TableContents"/>
              <w:bidi w:val="0"/>
              <w:spacing w:before="0" w:after="283"/>
              <w:jc w:val="right"/>
              <w:rPr/>
            </w:pPr>
            <w:r>
              <w:rPr/>
              <w:t>2,350</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2,144</w:t>
            </w:r>
          </w:p>
        </w:tc>
        <w:tc>
          <w:tcPr>
            <w:tcW w:w="373" w:type="dxa"/>
            <w:tcBorders/>
            <w:shd w:fill="CCEEFF" w:val="clear"/>
            <w:vAlign w:val="bottom"/>
          </w:tcPr>
          <w:p>
            <w:pPr>
              <w:pStyle w:val="TableContents"/>
              <w:bidi w:val="0"/>
              <w:spacing w:before="0" w:after="283"/>
              <w:jc w:val="left"/>
              <w:rPr/>
            </w:pPr>
            <w:r>
              <w:rPr/>
              <w:t> </w:t>
            </w:r>
          </w:p>
        </w:tc>
      </w:tr>
      <w:tr>
        <w:trPr/>
        <w:tc>
          <w:tcPr>
            <w:tcW w:w="2251" w:type="dxa"/>
            <w:tcBorders/>
          </w:tcPr>
          <w:p>
            <w:pPr>
              <w:pStyle w:val="TableContents"/>
              <w:bidi w:val="0"/>
              <w:spacing w:before="0" w:after="0"/>
              <w:jc w:val="left"/>
              <w:rPr>
                <w:rFonts w:ascii="Times New Roman" w:hAnsi="Times New Roman"/>
                <w:sz w:val="20"/>
              </w:rPr>
            </w:pPr>
            <w:r>
              <w:rPr>
                <w:rFonts w:ascii="Times New Roman" w:hAnsi="Times New Roman"/>
                <w:sz w:val="20"/>
              </w:rPr>
              <w:t>Ceded reinsurance premiums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(554</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(403</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right"/>
              <w:rPr/>
            </w:pPr>
            <w:r>
              <w:rPr/>
              <w:t>(214</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(924</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(488</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(957</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(822</w:t>
            </w:r>
          </w:p>
        </w:tc>
        <w:tc>
          <w:tcPr>
            <w:tcW w:w="373" w:type="dxa"/>
            <w:tcBorders/>
            <w:vAlign w:val="bottom"/>
          </w:tcPr>
          <w:p>
            <w:pPr>
              <w:pStyle w:val="TableContents"/>
              <w:bidi w:val="0"/>
              <w:spacing w:before="0" w:after="283"/>
              <w:jc w:val="left"/>
              <w:rPr/>
            </w:pPr>
            <w:r>
              <w:rPr/>
              <w:t>) </w:t>
            </w:r>
          </w:p>
        </w:tc>
      </w:tr>
      <w:tr>
        <w:trPr/>
        <w:tc>
          <w:tcPr>
            <w:tcW w:w="22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9"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78"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73" w:type="dxa"/>
            <w:tcBorders/>
            <w:vAlign w:val="center"/>
          </w:tcPr>
          <w:p>
            <w:pPr>
              <w:pStyle w:val="TableContents"/>
              <w:bidi w:val="0"/>
              <w:spacing w:before="0" w:after="283"/>
              <w:jc w:val="left"/>
              <w:rPr/>
            </w:pPr>
            <w:r>
              <w:rPr/>
              <w:t> </w:t>
            </w:r>
          </w:p>
        </w:tc>
      </w:tr>
      <w:tr>
        <w:trPr/>
        <w:tc>
          <w:tcPr>
            <w:tcW w:w="2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written premiums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797</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right"/>
              <w:rPr/>
            </w:pPr>
            <w:r>
              <w:rPr/>
              <w:t>596</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right"/>
              <w:rPr/>
            </w:pPr>
            <w:r>
              <w:rPr/>
              <w:t>398</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1,051</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759</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1,393</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1,322</w:t>
            </w:r>
          </w:p>
        </w:tc>
        <w:tc>
          <w:tcPr>
            <w:tcW w:w="373" w:type="dxa"/>
            <w:tcBorders/>
            <w:shd w:fill="CCEEFF" w:val="clear"/>
            <w:vAlign w:val="bottom"/>
          </w:tcPr>
          <w:p>
            <w:pPr>
              <w:pStyle w:val="TableContents"/>
              <w:bidi w:val="0"/>
              <w:spacing w:before="0" w:after="283"/>
              <w:jc w:val="left"/>
              <w:rPr/>
            </w:pPr>
            <w:r>
              <w:rPr/>
              <w:t> </w:t>
            </w:r>
          </w:p>
        </w:tc>
      </w:tr>
      <w:tr>
        <w:trPr/>
        <w:tc>
          <w:tcPr>
            <w:tcW w:w="2251" w:type="dxa"/>
            <w:tcBorders/>
          </w:tcPr>
          <w:p>
            <w:pPr>
              <w:pStyle w:val="TableContents"/>
              <w:bidi w:val="0"/>
              <w:spacing w:before="0" w:after="0"/>
              <w:jc w:val="left"/>
              <w:rPr>
                <w:rFonts w:ascii="Times New Roman" w:hAnsi="Times New Roman"/>
                <w:sz w:val="20"/>
              </w:rPr>
            </w:pPr>
            <w:r>
              <w:rPr>
                <w:rFonts w:ascii="Times New Roman" w:hAnsi="Times New Roman"/>
                <w:sz w:val="20"/>
              </w:rPr>
              <w:t>Change in unearned premiums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(207</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(70</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right"/>
              <w:rPr/>
            </w:pPr>
            <w:r>
              <w:rPr/>
              <w:t>337</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(116</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(183</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(277</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(246</w:t>
            </w:r>
          </w:p>
        </w:tc>
        <w:tc>
          <w:tcPr>
            <w:tcW w:w="373" w:type="dxa"/>
            <w:tcBorders/>
            <w:vAlign w:val="bottom"/>
          </w:tcPr>
          <w:p>
            <w:pPr>
              <w:pStyle w:val="TableContents"/>
              <w:bidi w:val="0"/>
              <w:spacing w:before="0" w:after="283"/>
              <w:jc w:val="left"/>
              <w:rPr/>
            </w:pPr>
            <w:r>
              <w:rPr/>
              <w:t>) </w:t>
            </w:r>
          </w:p>
        </w:tc>
      </w:tr>
      <w:tr>
        <w:trPr/>
        <w:tc>
          <w:tcPr>
            <w:tcW w:w="22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9"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78"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73" w:type="dxa"/>
            <w:tcBorders/>
            <w:vAlign w:val="center"/>
          </w:tcPr>
          <w:p>
            <w:pPr>
              <w:pStyle w:val="TableContents"/>
              <w:bidi w:val="0"/>
              <w:spacing w:before="0" w:after="283"/>
              <w:jc w:val="left"/>
              <w:rPr/>
            </w:pPr>
            <w:r>
              <w:rPr/>
              <w:t> </w:t>
            </w:r>
          </w:p>
        </w:tc>
      </w:tr>
      <w:tr>
        <w:trPr/>
        <w:tc>
          <w:tcPr>
            <w:tcW w:w="2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earned premiums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590</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right"/>
              <w:rPr/>
            </w:pPr>
            <w:r>
              <w:rPr/>
              <w:t>526</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right"/>
              <w:rPr/>
            </w:pPr>
            <w:r>
              <w:rPr/>
              <w:t>735</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935</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576</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1,116</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1,076</w:t>
            </w:r>
          </w:p>
        </w:tc>
        <w:tc>
          <w:tcPr>
            <w:tcW w:w="373" w:type="dxa"/>
            <w:tcBorders/>
            <w:shd w:fill="CCEEFF" w:val="clear"/>
            <w:vAlign w:val="bottom"/>
          </w:tcPr>
          <w:p>
            <w:pPr>
              <w:pStyle w:val="TableContents"/>
              <w:bidi w:val="0"/>
              <w:spacing w:before="0" w:after="283"/>
              <w:jc w:val="left"/>
              <w:rPr/>
            </w:pPr>
            <w:r>
              <w:rPr/>
              <w:t> </w:t>
            </w:r>
          </w:p>
        </w:tc>
      </w:tr>
      <w:tr>
        <w:trPr/>
        <w:tc>
          <w:tcPr>
            <w:tcW w:w="2251" w:type="dxa"/>
            <w:tcBorders/>
          </w:tcPr>
          <w:p>
            <w:pPr>
              <w:pStyle w:val="TableContents"/>
              <w:bidi w:val="0"/>
              <w:spacing w:before="0" w:after="0"/>
              <w:jc w:val="left"/>
              <w:rPr>
                <w:rFonts w:ascii="Times New Roman" w:hAnsi="Times New Roman"/>
                <w:sz w:val="20"/>
              </w:rPr>
            </w:pPr>
            <w:r>
              <w:rPr>
                <w:rFonts w:ascii="Times New Roman" w:hAnsi="Times New Roman"/>
                <w:sz w:val="20"/>
              </w:rPr>
              <w:t>Loss and LAE</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369</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301</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right"/>
              <w:rPr/>
            </w:pPr>
            <w:r>
              <w:rPr/>
              <w:t>417</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728</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387</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670</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698</w:t>
            </w:r>
          </w:p>
        </w:tc>
        <w:tc>
          <w:tcPr>
            <w:tcW w:w="373" w:type="dxa"/>
            <w:tcBorders/>
            <w:vAlign w:val="bottom"/>
          </w:tcPr>
          <w:p>
            <w:pPr>
              <w:pStyle w:val="TableContents"/>
              <w:bidi w:val="0"/>
              <w:spacing w:before="0" w:after="283"/>
              <w:jc w:val="left"/>
              <w:rPr/>
            </w:pPr>
            <w:r>
              <w:rPr/>
              <w:t> </w:t>
            </w:r>
          </w:p>
        </w:tc>
      </w:tr>
      <w:tr>
        <w:trPr/>
        <w:tc>
          <w:tcPr>
            <w:tcW w:w="2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Underwriting expense</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164</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right"/>
              <w:rPr/>
            </w:pPr>
            <w:r>
              <w:rPr/>
              <w:t>160</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right"/>
              <w:rPr/>
            </w:pPr>
            <w:r>
              <w:rPr/>
              <w:t>102</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152</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162</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324</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314</w:t>
            </w:r>
          </w:p>
        </w:tc>
        <w:tc>
          <w:tcPr>
            <w:tcW w:w="373" w:type="dxa"/>
            <w:tcBorders/>
            <w:shd w:fill="CCEEFF" w:val="clear"/>
            <w:vAlign w:val="bottom"/>
          </w:tcPr>
          <w:p>
            <w:pPr>
              <w:pStyle w:val="TableContents"/>
              <w:bidi w:val="0"/>
              <w:spacing w:before="0" w:after="283"/>
              <w:jc w:val="left"/>
              <w:rPr/>
            </w:pPr>
            <w:r>
              <w:rPr/>
              <w:t> </w:t>
            </w:r>
          </w:p>
        </w:tc>
      </w:tr>
      <w:tr>
        <w:trPr/>
        <w:tc>
          <w:tcPr>
            <w:tcW w:w="22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9"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78"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73" w:type="dxa"/>
            <w:tcBorders/>
            <w:vAlign w:val="center"/>
          </w:tcPr>
          <w:p>
            <w:pPr>
              <w:pStyle w:val="TableContents"/>
              <w:bidi w:val="0"/>
              <w:spacing w:before="0" w:after="283"/>
              <w:jc w:val="left"/>
              <w:rPr/>
            </w:pPr>
            <w:r>
              <w:rPr/>
              <w:t> </w:t>
            </w:r>
          </w:p>
        </w:tc>
      </w:tr>
      <w:tr>
        <w:trPr/>
        <w:tc>
          <w:tcPr>
            <w:tcW w:w="225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Underwriting profit</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57</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459" w:type="dxa"/>
            <w:tcBorders/>
            <w:vAlign w:val="bottom"/>
          </w:tcPr>
          <w:p>
            <w:pPr>
              <w:pStyle w:val="TableContents"/>
              <w:bidi w:val="0"/>
              <w:spacing w:before="0" w:after="283"/>
              <w:jc w:val="right"/>
              <w:rPr>
                <w:b/>
              </w:rPr>
            </w:pPr>
            <w:r>
              <w:rPr>
                <w:b/>
              </w:rPr>
              <w:t>65</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478" w:type="dxa"/>
            <w:tcBorders/>
            <w:vAlign w:val="bottom"/>
          </w:tcPr>
          <w:p>
            <w:pPr>
              <w:pStyle w:val="TableContents"/>
              <w:bidi w:val="0"/>
              <w:spacing w:before="0" w:after="283"/>
              <w:jc w:val="right"/>
              <w:rPr>
                <w:b/>
              </w:rPr>
            </w:pPr>
            <w:r>
              <w:rPr>
                <w:b/>
              </w:rPr>
              <w:t>216</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55</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27</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59" w:type="dxa"/>
            <w:tcBorders/>
            <w:vAlign w:val="bottom"/>
          </w:tcPr>
          <w:p>
            <w:pPr>
              <w:pStyle w:val="TableContents"/>
              <w:bidi w:val="0"/>
              <w:spacing w:before="0" w:after="283"/>
              <w:jc w:val="right"/>
              <w:rPr>
                <w:b/>
              </w:rPr>
            </w:pPr>
            <w:r>
              <w:rPr>
                <w:b/>
              </w:rPr>
              <w:t>122</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64</w:t>
            </w:r>
          </w:p>
        </w:tc>
        <w:tc>
          <w:tcPr>
            <w:tcW w:w="373" w:type="dxa"/>
            <w:tcBorders/>
            <w:vAlign w:val="bottom"/>
          </w:tcPr>
          <w:p>
            <w:pPr>
              <w:pStyle w:val="TableContents"/>
              <w:bidi w:val="0"/>
              <w:spacing w:before="0" w:after="283"/>
              <w:jc w:val="left"/>
              <w:rPr/>
            </w:pPr>
            <w:r>
              <w:rPr/>
              <w:t> </w:t>
            </w:r>
          </w:p>
        </w:tc>
      </w:tr>
      <w:tr>
        <w:trPr/>
        <w:tc>
          <w:tcPr>
            <w:tcW w:w="22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59"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78"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59"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373" w:type="dxa"/>
            <w:tcBorders/>
            <w:vAlign w:val="center"/>
          </w:tcPr>
          <w:p>
            <w:pPr>
              <w:pStyle w:val="TableContents"/>
              <w:bidi w:val="0"/>
              <w:spacing w:before="0" w:after="283"/>
              <w:jc w:val="left"/>
              <w:rPr/>
            </w:pPr>
            <w:r>
              <w:rPr/>
              <w:t> </w:t>
            </w:r>
          </w:p>
        </w:tc>
      </w:tr>
      <w:tr>
        <w:trPr/>
        <w:tc>
          <w:tcPr>
            <w:tcW w:w="2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Included in results above:</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59"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78"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59"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sz w:val="4"/>
                <w:szCs w:val="4"/>
              </w:rPr>
            </w:pPr>
            <w:r>
              <w:rPr>
                <w:sz w:val="4"/>
                <w:szCs w:val="4"/>
              </w:rPr>
            </w:r>
          </w:p>
        </w:tc>
      </w:tr>
      <w:tr>
        <w:trPr/>
        <w:tc>
          <w:tcPr>
            <w:tcW w:w="2251" w:type="dxa"/>
            <w:tcBorders/>
          </w:tcPr>
          <w:p>
            <w:pPr>
              <w:pStyle w:val="TableContents"/>
              <w:bidi w:val="0"/>
              <w:spacing w:before="0" w:after="0"/>
              <w:jc w:val="left"/>
              <w:rPr>
                <w:rFonts w:ascii="Times New Roman" w:hAnsi="Times New Roman"/>
                <w:sz w:val="20"/>
              </w:rPr>
            </w:pPr>
            <w:r>
              <w:rPr>
                <w:rFonts w:ascii="Times New Roman" w:hAnsi="Times New Roman"/>
                <w:sz w:val="20"/>
              </w:rPr>
              <w:t>Current accident year catastrophe losses: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59"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r>
      <w:tr>
        <w:trPr/>
        <w:tc>
          <w:tcPr>
            <w:tcW w:w="2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Catastrophe reinstatement premium</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— </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9" w:type="dxa"/>
            <w:tcBorders/>
            <w:shd w:fill="CCEEFF" w:val="clear"/>
            <w:vAlign w:val="bottom"/>
          </w:tcPr>
          <w:p>
            <w:pPr>
              <w:pStyle w:val="TableContents"/>
              <w:bidi w:val="0"/>
              <w:spacing w:before="0" w:after="283"/>
              <w:jc w:val="right"/>
              <w:rPr/>
            </w:pPr>
            <w:r>
              <w:rPr/>
              <w:t>— </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78" w:type="dxa"/>
            <w:tcBorders/>
            <w:shd w:fill="CCEEFF" w:val="clear"/>
            <w:vAlign w:val="bottom"/>
          </w:tcPr>
          <w:p>
            <w:pPr>
              <w:pStyle w:val="TableContents"/>
              <w:bidi w:val="0"/>
              <w:spacing w:before="0" w:after="283"/>
              <w:jc w:val="right"/>
              <w:rPr/>
            </w:pPr>
            <w:r>
              <w:rPr/>
              <w:t>— </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— </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— </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59" w:type="dxa"/>
            <w:tcBorders/>
            <w:shd w:fill="CCEEFF" w:val="clear"/>
            <w:vAlign w:val="bottom"/>
          </w:tcPr>
          <w:p>
            <w:pPr>
              <w:pStyle w:val="TableContents"/>
              <w:bidi w:val="0"/>
              <w:spacing w:before="0" w:after="283"/>
              <w:jc w:val="right"/>
              <w:rPr/>
            </w:pPr>
            <w:r>
              <w:rPr/>
              <w:t>— </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— </w:t>
            </w:r>
          </w:p>
        </w:tc>
        <w:tc>
          <w:tcPr>
            <w:tcW w:w="373" w:type="dxa"/>
            <w:tcBorders/>
            <w:shd w:fill="CCEEFF" w:val="clear"/>
            <w:vAlign w:val="bottom"/>
          </w:tcPr>
          <w:p>
            <w:pPr>
              <w:pStyle w:val="TableContents"/>
              <w:bidi w:val="0"/>
              <w:spacing w:before="0" w:after="283"/>
              <w:jc w:val="left"/>
              <w:rPr/>
            </w:pPr>
            <w:r>
              <w:rPr/>
              <w:t> </w:t>
            </w:r>
          </w:p>
        </w:tc>
      </w:tr>
      <w:tr>
        <w:trPr/>
        <w:tc>
          <w:tcPr>
            <w:tcW w:w="2251" w:type="dxa"/>
            <w:tcBorders/>
          </w:tcPr>
          <w:p>
            <w:pPr>
              <w:pStyle w:val="TableContents"/>
              <w:bidi w:val="0"/>
              <w:spacing w:before="0" w:after="0"/>
              <w:jc w:val="left"/>
              <w:rPr>
                <w:rFonts w:ascii="Times New Roman" w:hAnsi="Times New Roman"/>
                <w:sz w:val="20"/>
              </w:rPr>
            </w:pPr>
            <w:r>
              <w:rPr>
                <w:rFonts w:ascii="Times New Roman" w:hAnsi="Times New Roman"/>
                <w:sz w:val="20"/>
              </w:rPr>
              <w:t>Catastrophe losses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12</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12</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right"/>
              <w:rPr/>
            </w:pPr>
            <w:r>
              <w:rPr/>
              <w:t>— </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12</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24</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22</w:t>
            </w:r>
          </w:p>
        </w:tc>
        <w:tc>
          <w:tcPr>
            <w:tcW w:w="373" w:type="dxa"/>
            <w:tcBorders/>
            <w:vAlign w:val="bottom"/>
          </w:tcPr>
          <w:p>
            <w:pPr>
              <w:pStyle w:val="TableContents"/>
              <w:bidi w:val="0"/>
              <w:spacing w:before="0" w:after="283"/>
              <w:jc w:val="left"/>
              <w:rPr/>
            </w:pPr>
            <w:r>
              <w:rPr/>
              <w:t> </w:t>
            </w:r>
          </w:p>
        </w:tc>
      </w:tr>
      <w:tr>
        <w:trPr/>
        <w:tc>
          <w:tcPr>
            <w:tcW w:w="22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9"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78"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73" w:type="dxa"/>
            <w:tcBorders/>
            <w:vAlign w:val="center"/>
          </w:tcPr>
          <w:p>
            <w:pPr>
              <w:pStyle w:val="TableContents"/>
              <w:bidi w:val="0"/>
              <w:spacing w:before="0" w:after="283"/>
              <w:jc w:val="left"/>
              <w:rPr/>
            </w:pPr>
            <w:r>
              <w:rPr/>
              <w:t> </w:t>
            </w:r>
          </w:p>
        </w:tc>
      </w:tr>
      <w:tr>
        <w:trPr/>
        <w:tc>
          <w:tcPr>
            <w:tcW w:w="2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accident year catastrophe losses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12</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9" w:type="dxa"/>
            <w:tcBorders/>
            <w:shd w:fill="CCEEFF" w:val="clear"/>
            <w:vAlign w:val="bottom"/>
          </w:tcPr>
          <w:p>
            <w:pPr>
              <w:pStyle w:val="TableContents"/>
              <w:bidi w:val="0"/>
              <w:spacing w:before="0" w:after="283"/>
              <w:jc w:val="right"/>
              <w:rPr/>
            </w:pPr>
            <w:r>
              <w:rPr/>
              <w:t>12</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78" w:type="dxa"/>
            <w:tcBorders/>
            <w:shd w:fill="CCEEFF" w:val="clear"/>
            <w:vAlign w:val="bottom"/>
          </w:tcPr>
          <w:p>
            <w:pPr>
              <w:pStyle w:val="TableContents"/>
              <w:bidi w:val="0"/>
              <w:spacing w:before="0" w:after="283"/>
              <w:jc w:val="right"/>
              <w:rPr/>
            </w:pPr>
            <w:r>
              <w:rPr/>
              <w:t>— </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12</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59" w:type="dxa"/>
            <w:tcBorders/>
            <w:shd w:fill="CCEEFF" w:val="clear"/>
            <w:vAlign w:val="bottom"/>
          </w:tcPr>
          <w:p>
            <w:pPr>
              <w:pStyle w:val="TableContents"/>
              <w:bidi w:val="0"/>
              <w:spacing w:before="0" w:after="283"/>
              <w:jc w:val="right"/>
              <w:rPr/>
            </w:pPr>
            <w:r>
              <w:rPr/>
              <w:t>24</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22</w:t>
            </w:r>
          </w:p>
        </w:tc>
        <w:tc>
          <w:tcPr>
            <w:tcW w:w="373" w:type="dxa"/>
            <w:tcBorders/>
            <w:shd w:fill="CCEEFF" w:val="clear"/>
            <w:vAlign w:val="bottom"/>
          </w:tcPr>
          <w:p>
            <w:pPr>
              <w:pStyle w:val="TableContents"/>
              <w:bidi w:val="0"/>
              <w:spacing w:before="0" w:after="283"/>
              <w:jc w:val="left"/>
              <w:rPr/>
            </w:pPr>
            <w:r>
              <w:rPr/>
              <w:t> </w:t>
            </w:r>
          </w:p>
        </w:tc>
      </w:tr>
      <w:tr>
        <w:trPr/>
        <w:tc>
          <w:tcPr>
            <w:tcW w:w="22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59"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78"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59"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373" w:type="dxa"/>
            <w:tcBorders/>
            <w:vAlign w:val="center"/>
          </w:tcPr>
          <w:p>
            <w:pPr>
              <w:pStyle w:val="TableContents"/>
              <w:bidi w:val="0"/>
              <w:spacing w:before="0" w:after="283"/>
              <w:jc w:val="left"/>
              <w:rPr/>
            </w:pPr>
            <w:r>
              <w:rPr/>
              <w:t> </w:t>
            </w:r>
          </w:p>
        </w:tc>
      </w:tr>
      <w:tr>
        <w:trPr/>
        <w:tc>
          <w:tcPr>
            <w:tcW w:w="2251" w:type="dxa"/>
            <w:tcBorders/>
          </w:tcPr>
          <w:p>
            <w:pPr>
              <w:pStyle w:val="TableContents"/>
              <w:bidi w:val="0"/>
              <w:spacing w:before="0" w:after="0"/>
              <w:jc w:val="left"/>
              <w:rPr>
                <w:rFonts w:ascii="Times New Roman" w:hAnsi="Times New Roman"/>
                <w:sz w:val="20"/>
              </w:rPr>
            </w:pPr>
            <w:r>
              <w:rPr>
                <w:rFonts w:ascii="Times New Roman" w:hAnsi="Times New Roman"/>
                <w:sz w:val="20"/>
              </w:rPr>
              <w:t>Prior year loss reserve development (favorable) / adverse</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(42</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9" w:type="dxa"/>
            <w:tcBorders/>
            <w:vAlign w:val="bottom"/>
          </w:tcPr>
          <w:p>
            <w:pPr>
              <w:pStyle w:val="TableContents"/>
              <w:bidi w:val="0"/>
              <w:spacing w:before="0" w:after="283"/>
              <w:jc w:val="right"/>
              <w:rPr/>
            </w:pPr>
            <w:r>
              <w:rPr/>
              <w:t>(47</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78" w:type="dxa"/>
            <w:tcBorders/>
            <w:vAlign w:val="bottom"/>
          </w:tcPr>
          <w:p>
            <w:pPr>
              <w:pStyle w:val="TableContents"/>
              <w:bidi w:val="0"/>
              <w:spacing w:before="0" w:after="283"/>
              <w:jc w:val="right"/>
              <w:rPr/>
            </w:pPr>
            <w:r>
              <w:rPr/>
              <w:t>(20</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(11</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(13</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59" w:type="dxa"/>
            <w:tcBorders/>
            <w:vAlign w:val="bottom"/>
          </w:tcPr>
          <w:p>
            <w:pPr>
              <w:pStyle w:val="TableContents"/>
              <w:bidi w:val="0"/>
              <w:spacing w:before="0" w:after="283"/>
              <w:jc w:val="right"/>
              <w:rPr/>
            </w:pPr>
            <w:r>
              <w:rPr/>
              <w:t>(89</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(32</w:t>
            </w:r>
          </w:p>
        </w:tc>
        <w:tc>
          <w:tcPr>
            <w:tcW w:w="373" w:type="dxa"/>
            <w:tcBorders/>
            <w:vAlign w:val="bottom"/>
          </w:tcPr>
          <w:p>
            <w:pPr>
              <w:pStyle w:val="TableContents"/>
              <w:bidi w:val="0"/>
              <w:spacing w:before="0" w:after="283"/>
              <w:jc w:val="left"/>
              <w:rPr/>
            </w:pPr>
            <w:r>
              <w:rPr/>
              <w:t>) </w:t>
            </w:r>
          </w:p>
        </w:tc>
      </w:tr>
      <w:tr>
        <w:trPr/>
        <w:tc>
          <w:tcPr>
            <w:tcW w:w="22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59"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78"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59"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373" w:type="dxa"/>
            <w:tcBorders/>
            <w:vAlign w:val="center"/>
          </w:tcPr>
          <w:p>
            <w:pPr>
              <w:pStyle w:val="TableContents"/>
              <w:bidi w:val="0"/>
              <w:spacing w:before="0" w:after="283"/>
              <w:jc w:val="left"/>
              <w:rPr/>
            </w:pPr>
            <w:r>
              <w:rPr/>
              <w:t> </w:t>
            </w:r>
          </w:p>
        </w:tc>
      </w:tr>
      <w:tr>
        <w:trPr/>
        <w:tc>
          <w:tcPr>
            <w:tcW w:w="2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Combined ratio:</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59"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78"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59" w:type="dxa"/>
            <w:tcBorders/>
            <w:shd w:fill="CCEEFF" w:val="clear"/>
            <w:vAlign w:val="bottom"/>
          </w:tcPr>
          <w:p>
            <w:pPr>
              <w:pStyle w:val="TableContents"/>
              <w:bidi w:val="0"/>
              <w:spacing w:before="0" w:after="283"/>
              <w:jc w:val="left"/>
              <w:rPr>
                <w:sz w:val="4"/>
                <w:szCs w:val="4"/>
              </w:rPr>
            </w:pPr>
            <w:r>
              <w:rPr>
                <w:sz w:val="4"/>
                <w:szCs w:val="4"/>
              </w:rPr>
            </w:r>
          </w:p>
        </w:tc>
        <w:tc>
          <w:tcPr>
            <w:tcW w:w="357"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sz w:val="4"/>
                <w:szCs w:val="4"/>
              </w:rPr>
            </w:pPr>
            <w:r>
              <w:rPr>
                <w:sz w:val="4"/>
                <w:szCs w:val="4"/>
              </w:rPr>
            </w:r>
          </w:p>
        </w:tc>
      </w:tr>
      <w:tr>
        <w:trPr/>
        <w:tc>
          <w:tcPr>
            <w:tcW w:w="2251" w:type="dxa"/>
            <w:tcBorders/>
          </w:tcPr>
          <w:p>
            <w:pPr>
              <w:pStyle w:val="TableContents"/>
              <w:bidi w:val="0"/>
              <w:spacing w:before="0" w:after="0"/>
              <w:jc w:val="left"/>
              <w:rPr>
                <w:rFonts w:ascii="Times New Roman" w:hAnsi="Times New Roman"/>
                <w:sz w:val="20"/>
              </w:rPr>
            </w:pPr>
            <w:r>
              <w:rPr>
                <w:rFonts w:ascii="Times New Roman" w:hAnsi="Times New Roman"/>
                <w:sz w:val="20"/>
              </w:rPr>
              <w:t>Loss and LAE ratio</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62.6</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57.1</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right"/>
              <w:rPr/>
            </w:pPr>
            <w:r>
              <w:rPr/>
              <w:t>56.8</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77.8</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67.2</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60.1</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64.9</w:t>
            </w:r>
          </w:p>
        </w:tc>
        <w:tc>
          <w:tcPr>
            <w:tcW w:w="373" w:type="dxa"/>
            <w:tcBorders/>
            <w:vAlign w:val="bottom"/>
          </w:tcPr>
          <w:p>
            <w:pPr>
              <w:pStyle w:val="TableContents"/>
              <w:bidi w:val="0"/>
              <w:spacing w:before="0" w:after="283"/>
              <w:jc w:val="left"/>
              <w:rPr/>
            </w:pPr>
            <w:r>
              <w:rPr/>
              <w:t>% </w:t>
            </w:r>
          </w:p>
        </w:tc>
      </w:tr>
      <w:tr>
        <w:trPr/>
        <w:tc>
          <w:tcPr>
            <w:tcW w:w="2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Underwriting expense ratio</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27.7</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right"/>
              <w:rPr/>
            </w:pPr>
            <w:r>
              <w:rPr/>
              <w:t>30.5</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right"/>
              <w:rPr/>
            </w:pPr>
            <w:r>
              <w:rPr/>
              <w:t>13.8</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16.3</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28.0</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29.0</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29.1</w:t>
            </w:r>
          </w:p>
        </w:tc>
        <w:tc>
          <w:tcPr>
            <w:tcW w:w="373" w:type="dxa"/>
            <w:tcBorders/>
            <w:shd w:fill="CCEEFF" w:val="clear"/>
            <w:vAlign w:val="bottom"/>
          </w:tcPr>
          <w:p>
            <w:pPr>
              <w:pStyle w:val="TableContents"/>
              <w:bidi w:val="0"/>
              <w:spacing w:before="0" w:after="283"/>
              <w:jc w:val="left"/>
              <w:rPr/>
            </w:pPr>
            <w:r>
              <w:rPr/>
              <w:t>% </w:t>
            </w:r>
          </w:p>
        </w:tc>
      </w:tr>
      <w:tr>
        <w:trPr/>
        <w:tc>
          <w:tcPr>
            <w:tcW w:w="22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9"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78"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73" w:type="dxa"/>
            <w:tcBorders/>
            <w:vAlign w:val="center"/>
          </w:tcPr>
          <w:p>
            <w:pPr>
              <w:pStyle w:val="TableContents"/>
              <w:bidi w:val="0"/>
              <w:spacing w:before="0" w:after="283"/>
              <w:jc w:val="left"/>
              <w:rPr/>
            </w:pPr>
            <w:r>
              <w:rPr/>
              <w:t> </w:t>
            </w:r>
          </w:p>
        </w:tc>
      </w:tr>
      <w:tr>
        <w:trPr/>
        <w:tc>
          <w:tcPr>
            <w:tcW w:w="225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Combined ratio</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b/>
              </w:rPr>
            </w:pPr>
            <w:r>
              <w:rPr>
                <w:b/>
              </w:rPr>
              <w:t>90.3</w:t>
            </w:r>
          </w:p>
        </w:tc>
        <w:tc>
          <w:tcPr>
            <w:tcW w:w="357" w:type="dxa"/>
            <w:tcBorders/>
            <w:vAlign w:val="bottom"/>
          </w:tcPr>
          <w:p>
            <w:pPr>
              <w:pStyle w:val="TableContents"/>
              <w:bidi w:val="0"/>
              <w:spacing w:before="0" w:after="283"/>
              <w:jc w:val="left"/>
              <w:rPr>
                <w:b/>
              </w:rPr>
            </w:pPr>
            <w:r>
              <w:rPr>
                <w:b/>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b/>
              </w:rPr>
            </w:pPr>
            <w:r>
              <w:rPr>
                <w:b/>
              </w:rPr>
              <w:t>87.6</w:t>
            </w:r>
          </w:p>
        </w:tc>
        <w:tc>
          <w:tcPr>
            <w:tcW w:w="357" w:type="dxa"/>
            <w:tcBorders/>
            <w:vAlign w:val="bottom"/>
          </w:tcPr>
          <w:p>
            <w:pPr>
              <w:pStyle w:val="TableContents"/>
              <w:bidi w:val="0"/>
              <w:spacing w:before="0" w:after="283"/>
              <w:jc w:val="left"/>
              <w:rPr>
                <w:b/>
              </w:rPr>
            </w:pPr>
            <w:r>
              <w:rPr>
                <w:b/>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right"/>
              <w:rPr>
                <w:b/>
              </w:rPr>
            </w:pPr>
            <w:r>
              <w:rPr>
                <w:b/>
              </w:rPr>
              <w:t>70.6</w:t>
            </w:r>
          </w:p>
        </w:tc>
        <w:tc>
          <w:tcPr>
            <w:tcW w:w="357" w:type="dxa"/>
            <w:tcBorders/>
            <w:vAlign w:val="bottom"/>
          </w:tcPr>
          <w:p>
            <w:pPr>
              <w:pStyle w:val="TableContents"/>
              <w:bidi w:val="0"/>
              <w:spacing w:before="0" w:after="283"/>
              <w:jc w:val="left"/>
              <w:rPr>
                <w:b/>
              </w:rPr>
            </w:pPr>
            <w:r>
              <w:rPr>
                <w:b/>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b/>
              </w:rPr>
            </w:pPr>
            <w:r>
              <w:rPr>
                <w:b/>
              </w:rPr>
              <w:t>94.1</w:t>
            </w:r>
          </w:p>
        </w:tc>
        <w:tc>
          <w:tcPr>
            <w:tcW w:w="357" w:type="dxa"/>
            <w:tcBorders/>
            <w:vAlign w:val="bottom"/>
          </w:tcPr>
          <w:p>
            <w:pPr>
              <w:pStyle w:val="TableContents"/>
              <w:bidi w:val="0"/>
              <w:spacing w:before="0" w:after="283"/>
              <w:jc w:val="left"/>
              <w:rPr>
                <w:b/>
              </w:rPr>
            </w:pPr>
            <w:r>
              <w:rPr>
                <w:b/>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b/>
              </w:rPr>
            </w:pPr>
            <w:r>
              <w:rPr>
                <w:b/>
              </w:rPr>
              <w:t>95.2</w:t>
            </w:r>
          </w:p>
        </w:tc>
        <w:tc>
          <w:tcPr>
            <w:tcW w:w="357" w:type="dxa"/>
            <w:tcBorders/>
            <w:vAlign w:val="bottom"/>
          </w:tcPr>
          <w:p>
            <w:pPr>
              <w:pStyle w:val="TableContents"/>
              <w:bidi w:val="0"/>
              <w:spacing w:before="0" w:after="283"/>
              <w:jc w:val="left"/>
              <w:rPr>
                <w:b/>
              </w:rPr>
            </w:pPr>
            <w:r>
              <w:rPr>
                <w:b/>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b/>
              </w:rPr>
            </w:pPr>
            <w:r>
              <w:rPr>
                <w:b/>
              </w:rPr>
              <w:t>89.1</w:t>
            </w:r>
          </w:p>
        </w:tc>
        <w:tc>
          <w:tcPr>
            <w:tcW w:w="357" w:type="dxa"/>
            <w:tcBorders/>
            <w:vAlign w:val="bottom"/>
          </w:tcPr>
          <w:p>
            <w:pPr>
              <w:pStyle w:val="TableContents"/>
              <w:bidi w:val="0"/>
              <w:spacing w:before="0" w:after="283"/>
              <w:jc w:val="left"/>
              <w:rPr>
                <w:b/>
              </w:rPr>
            </w:pPr>
            <w:r>
              <w:rPr>
                <w:b/>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b/>
              </w:rPr>
            </w:pPr>
            <w:r>
              <w:rPr>
                <w:b/>
              </w:rPr>
              <w:t>94.0</w:t>
            </w:r>
          </w:p>
        </w:tc>
        <w:tc>
          <w:tcPr>
            <w:tcW w:w="373" w:type="dxa"/>
            <w:tcBorders/>
            <w:vAlign w:val="bottom"/>
          </w:tcPr>
          <w:p>
            <w:pPr>
              <w:pStyle w:val="TableContents"/>
              <w:bidi w:val="0"/>
              <w:spacing w:before="0" w:after="283"/>
              <w:jc w:val="left"/>
              <w:rPr>
                <w:b/>
              </w:rPr>
            </w:pPr>
            <w:r>
              <w:rPr>
                <w:b/>
              </w:rPr>
              <w:t>% </w:t>
            </w:r>
          </w:p>
        </w:tc>
      </w:tr>
      <w:tr>
        <w:trPr/>
        <w:tc>
          <w:tcPr>
            <w:tcW w:w="22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59"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78"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59"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373" w:type="dxa"/>
            <w:tcBorders/>
            <w:vAlign w:val="center"/>
          </w:tcPr>
          <w:p>
            <w:pPr>
              <w:pStyle w:val="TableContents"/>
              <w:bidi w:val="0"/>
              <w:spacing w:before="0" w:after="283"/>
              <w:jc w:val="left"/>
              <w:rPr/>
            </w:pPr>
            <w:r>
              <w:rPr/>
              <w:t> </w:t>
            </w:r>
          </w:p>
        </w:tc>
      </w:tr>
      <w:tr>
        <w:trPr/>
        <w:tc>
          <w:tcPr>
            <w:tcW w:w="2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Combined ratio excl. catastrophe losses and prior year reserve development</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95.2</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right"/>
              <w:rPr/>
            </w:pPr>
            <w:r>
              <w:rPr/>
              <w:t>94.4</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right"/>
              <w:rPr/>
            </w:pPr>
            <w:r>
              <w:rPr/>
              <w:t>73.4</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94.8</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95.4</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94.9</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94.9</w:t>
            </w:r>
          </w:p>
        </w:tc>
        <w:tc>
          <w:tcPr>
            <w:tcW w:w="373" w:type="dxa"/>
            <w:tcBorders/>
            <w:shd w:fill="CCEEFF" w:val="clear"/>
            <w:vAlign w:val="bottom"/>
          </w:tcPr>
          <w:p>
            <w:pPr>
              <w:pStyle w:val="TableContents"/>
              <w:bidi w:val="0"/>
              <w:spacing w:before="0" w:after="283"/>
              <w:jc w:val="left"/>
              <w:rPr/>
            </w:pPr>
            <w:r>
              <w:rPr/>
              <w:t>% </w:t>
            </w:r>
          </w:p>
        </w:tc>
      </w:tr>
      <w:tr>
        <w:trPr/>
        <w:tc>
          <w:tcPr>
            <w:tcW w:w="22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59"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78"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59"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373" w:type="dxa"/>
            <w:tcBorders/>
            <w:vAlign w:val="center"/>
          </w:tcPr>
          <w:p>
            <w:pPr>
              <w:pStyle w:val="TableContents"/>
              <w:bidi w:val="0"/>
              <w:spacing w:before="0" w:after="283"/>
              <w:jc w:val="left"/>
              <w:rPr/>
            </w:pPr>
            <w:r>
              <w:rPr/>
              <w:t> </w:t>
            </w:r>
          </w:p>
        </w:tc>
      </w:tr>
      <w:tr>
        <w:trPr/>
        <w:tc>
          <w:tcPr>
            <w:tcW w:w="2251" w:type="dxa"/>
            <w:tcBorders/>
          </w:tcPr>
          <w:p>
            <w:pPr>
              <w:pStyle w:val="TableContents"/>
              <w:bidi w:val="0"/>
              <w:spacing w:before="0" w:after="0"/>
              <w:jc w:val="left"/>
              <w:rPr>
                <w:rFonts w:ascii="Times New Roman" w:hAnsi="Times New Roman"/>
                <w:sz w:val="20"/>
              </w:rPr>
            </w:pPr>
            <w:r>
              <w:rPr>
                <w:rFonts w:ascii="Times New Roman" w:hAnsi="Times New Roman"/>
                <w:sz w:val="20"/>
              </w:rPr>
              <w:t>Loss and LAE components: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78"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59"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r>
      <w:tr>
        <w:trPr/>
        <w:tc>
          <w:tcPr>
            <w:tcW w:w="2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accident year, excluding catastrophe losses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67.5</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right"/>
              <w:rPr/>
            </w:pPr>
            <w:r>
              <w:rPr/>
              <w:t>63.9</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right"/>
              <w:rPr/>
            </w:pPr>
            <w:r>
              <w:rPr/>
              <w:t>59.6</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78.5</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67.4</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65.9</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65.8</w:t>
            </w:r>
          </w:p>
        </w:tc>
        <w:tc>
          <w:tcPr>
            <w:tcW w:w="373" w:type="dxa"/>
            <w:tcBorders/>
            <w:shd w:fill="CCEEFF" w:val="clear"/>
            <w:vAlign w:val="bottom"/>
          </w:tcPr>
          <w:p>
            <w:pPr>
              <w:pStyle w:val="TableContents"/>
              <w:bidi w:val="0"/>
              <w:spacing w:before="0" w:after="283"/>
              <w:jc w:val="left"/>
              <w:rPr/>
            </w:pPr>
            <w:r>
              <w:rPr/>
              <w:t>% </w:t>
            </w:r>
          </w:p>
        </w:tc>
      </w:tr>
      <w:tr>
        <w:trPr/>
        <w:tc>
          <w:tcPr>
            <w:tcW w:w="2251" w:type="dxa"/>
            <w:tcBorders/>
          </w:tcPr>
          <w:p>
            <w:pPr>
              <w:pStyle w:val="TableContents"/>
              <w:bidi w:val="0"/>
              <w:spacing w:before="0" w:after="0"/>
              <w:jc w:val="left"/>
              <w:rPr>
                <w:rFonts w:ascii="Times New Roman" w:hAnsi="Times New Roman"/>
                <w:sz w:val="20"/>
              </w:rPr>
            </w:pPr>
            <w:r>
              <w:rPr>
                <w:rFonts w:ascii="Times New Roman" w:hAnsi="Times New Roman"/>
                <w:sz w:val="20"/>
              </w:rPr>
              <w:t>Prior accident year loss reserve development</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(7.0</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(9.0</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right"/>
              <w:rPr/>
            </w:pPr>
            <w:r>
              <w:rPr/>
              <w:t>(2.7</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(1.1</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(2.2</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(8.0</w:t>
            </w:r>
          </w:p>
        </w:tc>
        <w:tc>
          <w:tcPr>
            <w:tcW w:w="357"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(3.0</w:t>
            </w:r>
          </w:p>
        </w:tc>
        <w:tc>
          <w:tcPr>
            <w:tcW w:w="373" w:type="dxa"/>
            <w:tcBorders/>
            <w:vAlign w:val="bottom"/>
          </w:tcPr>
          <w:p>
            <w:pPr>
              <w:pStyle w:val="TableContents"/>
              <w:bidi w:val="0"/>
              <w:spacing w:before="0" w:after="283"/>
              <w:jc w:val="left"/>
              <w:rPr/>
            </w:pPr>
            <w:r>
              <w:rPr/>
              <w:t>%) </w:t>
            </w:r>
          </w:p>
        </w:tc>
      </w:tr>
      <w:tr>
        <w:trPr/>
        <w:tc>
          <w:tcPr>
            <w:tcW w:w="22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accident year catastrophe losses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2.1</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right"/>
              <w:rPr/>
            </w:pPr>
            <w:r>
              <w:rPr/>
              <w:t>2.2</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right"/>
              <w:rPr/>
            </w:pPr>
            <w:r>
              <w:rPr/>
              <w:t>(0.1</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0.4</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2.0</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2.2</w:t>
            </w:r>
          </w:p>
        </w:tc>
        <w:tc>
          <w:tcPr>
            <w:tcW w:w="357"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2.1</w:t>
            </w:r>
          </w:p>
        </w:tc>
        <w:tc>
          <w:tcPr>
            <w:tcW w:w="373" w:type="dxa"/>
            <w:tcBorders/>
            <w:shd w:fill="CCEEFF" w:val="clear"/>
            <w:vAlign w:val="bottom"/>
          </w:tcPr>
          <w:p>
            <w:pPr>
              <w:pStyle w:val="TableContents"/>
              <w:bidi w:val="0"/>
              <w:spacing w:before="0" w:after="283"/>
              <w:jc w:val="left"/>
              <w:rPr/>
            </w:pPr>
            <w:r>
              <w:rPr/>
              <w:t>% </w:t>
            </w:r>
          </w:p>
        </w:tc>
      </w:tr>
      <w:tr>
        <w:trPr/>
        <w:tc>
          <w:tcPr>
            <w:tcW w:w="22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9"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78"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373" w:type="dxa"/>
            <w:tcBorders/>
            <w:vAlign w:val="center"/>
          </w:tcPr>
          <w:p>
            <w:pPr>
              <w:pStyle w:val="TableContents"/>
              <w:bidi w:val="0"/>
              <w:spacing w:before="0" w:after="283"/>
              <w:jc w:val="left"/>
              <w:rPr/>
            </w:pPr>
            <w:r>
              <w:rPr/>
              <w:t> </w:t>
            </w:r>
          </w:p>
        </w:tc>
      </w:tr>
      <w:tr>
        <w:trPr/>
        <w:tc>
          <w:tcPr>
            <w:tcW w:w="225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and LAE ratio</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b/>
              </w:rPr>
            </w:pPr>
            <w:r>
              <w:rPr>
                <w:b/>
              </w:rPr>
              <w:t>62.6</w:t>
            </w:r>
          </w:p>
        </w:tc>
        <w:tc>
          <w:tcPr>
            <w:tcW w:w="357" w:type="dxa"/>
            <w:tcBorders/>
            <w:vAlign w:val="bottom"/>
          </w:tcPr>
          <w:p>
            <w:pPr>
              <w:pStyle w:val="TableContents"/>
              <w:bidi w:val="0"/>
              <w:spacing w:before="0" w:after="283"/>
              <w:jc w:val="left"/>
              <w:rPr>
                <w:b/>
              </w:rPr>
            </w:pPr>
            <w:r>
              <w:rPr>
                <w:b/>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b/>
              </w:rPr>
            </w:pPr>
            <w:r>
              <w:rPr>
                <w:b/>
              </w:rPr>
              <w:t>57.1</w:t>
            </w:r>
          </w:p>
        </w:tc>
        <w:tc>
          <w:tcPr>
            <w:tcW w:w="357" w:type="dxa"/>
            <w:tcBorders/>
            <w:vAlign w:val="bottom"/>
          </w:tcPr>
          <w:p>
            <w:pPr>
              <w:pStyle w:val="TableContents"/>
              <w:bidi w:val="0"/>
              <w:spacing w:before="0" w:after="283"/>
              <w:jc w:val="left"/>
              <w:rPr>
                <w:b/>
              </w:rPr>
            </w:pPr>
            <w:r>
              <w:rPr>
                <w:b/>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right"/>
              <w:rPr>
                <w:b/>
              </w:rPr>
            </w:pPr>
            <w:r>
              <w:rPr>
                <w:b/>
              </w:rPr>
              <w:t>56.8</w:t>
            </w:r>
          </w:p>
        </w:tc>
        <w:tc>
          <w:tcPr>
            <w:tcW w:w="357" w:type="dxa"/>
            <w:tcBorders/>
            <w:vAlign w:val="bottom"/>
          </w:tcPr>
          <w:p>
            <w:pPr>
              <w:pStyle w:val="TableContents"/>
              <w:bidi w:val="0"/>
              <w:spacing w:before="0" w:after="283"/>
              <w:jc w:val="left"/>
              <w:rPr>
                <w:b/>
              </w:rPr>
            </w:pPr>
            <w:r>
              <w:rPr>
                <w:b/>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b/>
              </w:rPr>
            </w:pPr>
            <w:r>
              <w:rPr>
                <w:b/>
              </w:rPr>
              <w:t>77.8</w:t>
            </w:r>
          </w:p>
        </w:tc>
        <w:tc>
          <w:tcPr>
            <w:tcW w:w="357" w:type="dxa"/>
            <w:tcBorders/>
            <w:vAlign w:val="bottom"/>
          </w:tcPr>
          <w:p>
            <w:pPr>
              <w:pStyle w:val="TableContents"/>
              <w:bidi w:val="0"/>
              <w:spacing w:before="0" w:after="283"/>
              <w:jc w:val="left"/>
              <w:rPr>
                <w:b/>
              </w:rPr>
            </w:pPr>
            <w:r>
              <w:rPr>
                <w:b/>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b/>
              </w:rPr>
            </w:pPr>
            <w:r>
              <w:rPr>
                <w:b/>
              </w:rPr>
              <w:t>67.2</w:t>
            </w:r>
          </w:p>
        </w:tc>
        <w:tc>
          <w:tcPr>
            <w:tcW w:w="357" w:type="dxa"/>
            <w:tcBorders/>
            <w:vAlign w:val="bottom"/>
          </w:tcPr>
          <w:p>
            <w:pPr>
              <w:pStyle w:val="TableContents"/>
              <w:bidi w:val="0"/>
              <w:spacing w:before="0" w:after="283"/>
              <w:jc w:val="left"/>
              <w:rPr>
                <w:b/>
              </w:rPr>
            </w:pPr>
            <w:r>
              <w:rPr>
                <w:b/>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b/>
              </w:rPr>
            </w:pPr>
            <w:r>
              <w:rPr>
                <w:b/>
              </w:rPr>
              <w:t>60.1</w:t>
            </w:r>
          </w:p>
        </w:tc>
        <w:tc>
          <w:tcPr>
            <w:tcW w:w="357" w:type="dxa"/>
            <w:tcBorders/>
            <w:vAlign w:val="bottom"/>
          </w:tcPr>
          <w:p>
            <w:pPr>
              <w:pStyle w:val="TableContents"/>
              <w:bidi w:val="0"/>
              <w:spacing w:before="0" w:after="283"/>
              <w:jc w:val="left"/>
              <w:rPr>
                <w:b/>
              </w:rPr>
            </w:pPr>
            <w:r>
              <w:rPr>
                <w:b/>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b/>
              </w:rPr>
            </w:pPr>
            <w:r>
              <w:rPr>
                <w:b/>
              </w:rPr>
              <w:t>64.9</w:t>
            </w:r>
          </w:p>
        </w:tc>
        <w:tc>
          <w:tcPr>
            <w:tcW w:w="373" w:type="dxa"/>
            <w:tcBorders/>
            <w:vAlign w:val="bottom"/>
          </w:tcPr>
          <w:p>
            <w:pPr>
              <w:pStyle w:val="TableContents"/>
              <w:bidi w:val="0"/>
              <w:spacing w:before="0" w:after="283"/>
              <w:jc w:val="left"/>
              <w:rPr>
                <w:b/>
              </w:rPr>
            </w:pPr>
            <w:r>
              <w:rPr>
                <w:b/>
              </w:rPr>
              <w:t>% </w:t>
            </w:r>
          </w:p>
        </w:tc>
      </w:tr>
      <w:tr>
        <w:trPr/>
        <w:tc>
          <w:tcPr>
            <w:tcW w:w="22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59"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78"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59" w:type="dxa"/>
            <w:tcBorders/>
            <w:vAlign w:val="bottom"/>
          </w:tcPr>
          <w:p>
            <w:pPr>
              <w:pStyle w:val="TableContents"/>
              <w:pBdr>
                <w:top w:val="double" w:sz="6"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37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900"/>
        <w:gridCol w:w="120"/>
        <w:gridCol w:w="2185"/>
      </w:tblGrid>
      <w:tr>
        <w:trPr/>
        <w:tc>
          <w:tcPr>
            <w:tcW w:w="79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r>
      <w:tr>
        <w:trPr/>
        <w:tc>
          <w:tcPr>
            <w:tcW w:w="7900" w:type="dxa"/>
            <w:tcBorders/>
          </w:tcPr>
          <w:p>
            <w:pPr>
              <w:pStyle w:val="TableContents"/>
              <w:bidi w:val="0"/>
              <w:spacing w:before="0" w:after="283"/>
              <w:jc w:val="left"/>
              <w:rPr>
                <w:b/>
              </w:rPr>
            </w:pPr>
            <w:r>
              <w:rPr>
                <w:b/>
              </w:rPr>
              <w:t>American Financial Group, Inc.</w:t>
            </w:r>
          </w:p>
        </w:tc>
        <w:tc>
          <w:tcPr>
            <w:tcW w:w="120" w:type="dxa"/>
            <w:vMerge w:val="restart"/>
            <w:tcBorders/>
            <w:vAlign w:val="bottom"/>
          </w:tcPr>
          <w:p>
            <w:pPr>
              <w:pStyle w:val="TableContents"/>
              <w:bidi w:val="0"/>
              <w:spacing w:before="0" w:after="283"/>
              <w:jc w:val="left"/>
              <w:rPr/>
            </w:pPr>
            <w:r>
              <w:rPr/>
              <w:t>  </w:t>
            </w:r>
          </w:p>
        </w:tc>
        <w:tc>
          <w:tcPr>
            <w:tcW w:w="2185" w:type="dxa"/>
            <w:vMerge w:val="restart"/>
            <w:tcBorders/>
          </w:tcPr>
          <w:p>
            <w:pPr>
              <w:pStyle w:val="TableContents"/>
              <w:bidi w:val="0"/>
              <w:spacing w:before="0" w:after="283"/>
              <w:jc w:val="right"/>
              <w:rPr/>
            </w:pPr>
            <w:r>
              <w:rPr/>
              <w:drawing>
                <wp:inline distT="0" distB="0" distL="0" distR="0">
                  <wp:extent cx="1152525" cy="6000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52525" cy="600075"/>
                          </a:xfrm>
                          <a:prstGeom prst="rect">
                            <a:avLst/>
                          </a:prstGeom>
                        </pic:spPr>
                      </pic:pic>
                    </a:graphicData>
                  </a:graphic>
                </wp:inline>
              </w:drawing>
            </w:r>
            <w:r>
              <w:rPr/>
              <w:t xml:space="preserve"> </w:t>
            </w:r>
          </w:p>
        </w:tc>
      </w:tr>
      <w:tr>
        <w:trPr/>
        <w:tc>
          <w:tcPr>
            <w:tcW w:w="7900" w:type="dxa"/>
            <w:tcBorders/>
          </w:tcPr>
          <w:p>
            <w:pPr>
              <w:pStyle w:val="TableContents"/>
              <w:bidi w:val="0"/>
              <w:spacing w:before="0" w:after="283"/>
              <w:jc w:val="left"/>
              <w:rPr>
                <w:b/>
              </w:rPr>
            </w:pPr>
            <w:r>
              <w:rPr>
                <w:b/>
              </w:rPr>
              <w:t>Specialty Casualty - Underwriting Results (GAAP)</w:t>
            </w:r>
          </w:p>
        </w:tc>
        <w:tc>
          <w:tcPr>
            <w:tcW w:w="120" w:type="dxa"/>
            <w:vMerge w:val="continue"/>
            <w:tcBorders/>
            <w:vAlign w:val="bottom"/>
          </w:tcPr>
          <w:p>
            <w:pPr>
              <w:pStyle w:val="Normal"/>
              <w:bidi w:val="0"/>
              <w:jc w:val="left"/>
              <w:rPr/>
            </w:pPr>
            <w:r>
              <w:rPr/>
            </w:r>
          </w:p>
        </w:tc>
        <w:tc>
          <w:tcPr>
            <w:tcW w:w="2185" w:type="dxa"/>
            <w:vMerge w:val="continue"/>
            <w:tcBorders/>
          </w:tcPr>
          <w:p>
            <w:pPr>
              <w:pStyle w:val="Normal"/>
              <w:bidi w:val="0"/>
              <w:jc w:val="left"/>
              <w:rPr/>
            </w:pPr>
            <w:r>
              <w:rPr/>
            </w:r>
          </w:p>
        </w:tc>
      </w:tr>
      <w:tr>
        <w:trPr/>
        <w:tc>
          <w:tcPr>
            <w:tcW w:w="7900" w:type="dxa"/>
            <w:tcBorders/>
          </w:tcPr>
          <w:p>
            <w:pPr>
              <w:pStyle w:val="TableContents"/>
              <w:bidi w:val="0"/>
              <w:spacing w:before="0" w:after="283"/>
              <w:jc w:val="left"/>
              <w:rPr/>
            </w:pPr>
            <w:r>
              <w:rPr/>
              <w:t>($ in millions)</w:t>
            </w:r>
          </w:p>
        </w:tc>
        <w:tc>
          <w:tcPr>
            <w:tcW w:w="120" w:type="dxa"/>
            <w:vMerge w:val="continue"/>
            <w:tcBorders/>
            <w:vAlign w:val="bottom"/>
          </w:tcPr>
          <w:p>
            <w:pPr>
              <w:pStyle w:val="Normal"/>
              <w:bidi w:val="0"/>
              <w:jc w:val="left"/>
              <w:rPr/>
            </w:pPr>
            <w:r>
              <w:rPr/>
            </w:r>
          </w:p>
        </w:tc>
        <w:tc>
          <w:tcPr>
            <w:tcW w:w="2185" w:type="dxa"/>
            <w:vMerge w:val="continue"/>
            <w:tcBorders/>
          </w:tcPr>
          <w:p>
            <w:pPr>
              <w:pStyle w:val="Normal"/>
              <w:bidi w:val="0"/>
              <w:jc w:val="left"/>
              <w:rPr/>
            </w:pPr>
            <w:r>
              <w:rPr/>
            </w:r>
          </w:p>
        </w:tc>
      </w:tr>
      <w:tr>
        <w:trPr/>
        <w:tc>
          <w:tcPr>
            <w:tcW w:w="7900" w:type="dxa"/>
            <w:tcBorders/>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2185" w:type="dxa"/>
            <w:vMerge w:val="continue"/>
            <w:tcBorders/>
          </w:tcPr>
          <w:p>
            <w:pPr>
              <w:pStyle w:val="Normal"/>
              <w:bidi w:val="0"/>
              <w:jc w:val="left"/>
              <w:rPr/>
            </w:pPr>
            <w:r>
              <w:rPr/>
            </w:r>
          </w:p>
        </w:tc>
      </w:tr>
      <w:tr>
        <w:trPr/>
        <w:tc>
          <w:tcPr>
            <w:tcW w:w="7900" w:type="dxa"/>
            <w:tcBorders/>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2185" w:type="dxa"/>
            <w:vMerge w:val="continue"/>
            <w:tcBorders/>
          </w:tcPr>
          <w:p>
            <w:pPr>
              <w:pStyle w:val="Normal"/>
              <w:bidi w:val="0"/>
              <w:jc w:val="left"/>
              <w:rPr/>
            </w:pPr>
            <w:r>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68"/>
        <w:gridCol w:w="150"/>
        <w:gridCol w:w="140"/>
        <w:gridCol w:w="567"/>
        <w:gridCol w:w="350"/>
        <w:gridCol w:w="93"/>
        <w:gridCol w:w="140"/>
        <w:gridCol w:w="567"/>
        <w:gridCol w:w="321"/>
        <w:gridCol w:w="93"/>
        <w:gridCol w:w="140"/>
        <w:gridCol w:w="567"/>
        <w:gridCol w:w="350"/>
        <w:gridCol w:w="93"/>
        <w:gridCol w:w="140"/>
        <w:gridCol w:w="567"/>
        <w:gridCol w:w="350"/>
        <w:gridCol w:w="93"/>
        <w:gridCol w:w="140"/>
        <w:gridCol w:w="567"/>
        <w:gridCol w:w="321"/>
        <w:gridCol w:w="92"/>
        <w:gridCol w:w="140"/>
        <w:gridCol w:w="567"/>
        <w:gridCol w:w="350"/>
        <w:gridCol w:w="93"/>
        <w:gridCol w:w="140"/>
        <w:gridCol w:w="567"/>
        <w:gridCol w:w="339"/>
      </w:tblGrid>
      <w:tr>
        <w:trPr/>
        <w:tc>
          <w:tcPr>
            <w:tcW w:w="2168"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16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5278"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321"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8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339" w:type="dxa"/>
            <w:tcBorders/>
            <w:vAlign w:val="bottom"/>
          </w:tcPr>
          <w:p>
            <w:pPr>
              <w:pStyle w:val="TableContents"/>
              <w:bidi w:val="0"/>
              <w:spacing w:before="0" w:after="283"/>
              <w:jc w:val="left"/>
              <w:rPr/>
            </w:pPr>
            <w:r>
              <w:rPr/>
              <w:t> </w:t>
            </w:r>
          </w:p>
        </w:tc>
      </w:tr>
      <w:tr>
        <w:trPr/>
        <w:tc>
          <w:tcPr>
            <w:tcW w:w="216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6/30/26</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3/31/26</w:t>
            </w:r>
          </w:p>
        </w:tc>
        <w:tc>
          <w:tcPr>
            <w:tcW w:w="321"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12/31/25</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9/30/25</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6/30/25</w:t>
            </w:r>
          </w:p>
        </w:tc>
        <w:tc>
          <w:tcPr>
            <w:tcW w:w="321"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6/30/26</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6/30/25</w:t>
            </w:r>
          </w:p>
        </w:tc>
        <w:tc>
          <w:tcPr>
            <w:tcW w:w="339" w:type="dxa"/>
            <w:tcBorders/>
            <w:vAlign w:val="bottom"/>
          </w:tcPr>
          <w:p>
            <w:pPr>
              <w:pStyle w:val="TableContents"/>
              <w:bidi w:val="0"/>
              <w:spacing w:before="0" w:after="283"/>
              <w:jc w:val="left"/>
              <w:rPr/>
            </w:pPr>
            <w:r>
              <w:rPr/>
              <w:t> </w:t>
            </w:r>
          </w:p>
        </w:tc>
      </w:tr>
      <w:tr>
        <w:trPr/>
        <w:tc>
          <w:tcPr>
            <w:tcW w:w="2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written premiums</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1,119</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1,089</w:t>
            </w:r>
          </w:p>
        </w:tc>
        <w:tc>
          <w:tcPr>
            <w:tcW w:w="321"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1,153</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1,337</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1,062</w:t>
            </w:r>
          </w:p>
        </w:tc>
        <w:tc>
          <w:tcPr>
            <w:tcW w:w="321"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2,208</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2,130</w:t>
            </w:r>
          </w:p>
        </w:tc>
        <w:tc>
          <w:tcPr>
            <w:tcW w:w="339" w:type="dxa"/>
            <w:tcBorders/>
            <w:shd w:fill="CCEEFF" w:val="clear"/>
            <w:vAlign w:val="bottom"/>
          </w:tcPr>
          <w:p>
            <w:pPr>
              <w:pStyle w:val="TableContents"/>
              <w:bidi w:val="0"/>
              <w:spacing w:before="0" w:after="283"/>
              <w:jc w:val="left"/>
              <w:rPr/>
            </w:pPr>
            <w:r>
              <w:rPr/>
              <w:t> </w:t>
            </w:r>
          </w:p>
        </w:tc>
      </w:tr>
      <w:tr>
        <w:trPr/>
        <w:tc>
          <w:tcPr>
            <w:tcW w:w="2168" w:type="dxa"/>
            <w:tcBorders/>
          </w:tcPr>
          <w:p>
            <w:pPr>
              <w:pStyle w:val="TableContents"/>
              <w:bidi w:val="0"/>
              <w:spacing w:before="0" w:after="0"/>
              <w:jc w:val="left"/>
              <w:rPr>
                <w:rFonts w:ascii="Times New Roman" w:hAnsi="Times New Roman"/>
                <w:sz w:val="20"/>
              </w:rPr>
            </w:pPr>
            <w:r>
              <w:rPr>
                <w:rFonts w:ascii="Times New Roman" w:hAnsi="Times New Roman"/>
                <w:sz w:val="20"/>
              </w:rPr>
              <w:t>Ceded reinsurance premiums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(307</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(300</w:t>
            </w:r>
          </w:p>
        </w:tc>
        <w:tc>
          <w:tcPr>
            <w:tcW w:w="321"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(357</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(423</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(297</w:t>
            </w:r>
          </w:p>
        </w:tc>
        <w:tc>
          <w:tcPr>
            <w:tcW w:w="321"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(607</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(593</w:t>
            </w:r>
          </w:p>
        </w:tc>
        <w:tc>
          <w:tcPr>
            <w:tcW w:w="339" w:type="dxa"/>
            <w:tcBorders/>
            <w:vAlign w:val="bottom"/>
          </w:tcPr>
          <w:p>
            <w:pPr>
              <w:pStyle w:val="TableContents"/>
              <w:bidi w:val="0"/>
              <w:spacing w:before="0" w:after="283"/>
              <w:jc w:val="left"/>
              <w:rPr/>
            </w:pPr>
            <w:r>
              <w:rPr/>
              <w:t>) </w:t>
            </w:r>
          </w:p>
        </w:tc>
      </w:tr>
      <w:tr>
        <w:trPr/>
        <w:tc>
          <w:tcPr>
            <w:tcW w:w="2168"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39" w:type="dxa"/>
            <w:tcBorders/>
            <w:vAlign w:val="center"/>
          </w:tcPr>
          <w:p>
            <w:pPr>
              <w:pStyle w:val="TableContents"/>
              <w:bidi w:val="0"/>
              <w:spacing w:before="0" w:after="283"/>
              <w:jc w:val="left"/>
              <w:rPr/>
            </w:pPr>
            <w:r>
              <w:rPr/>
              <w:t> </w:t>
            </w:r>
          </w:p>
        </w:tc>
      </w:tr>
      <w:tr>
        <w:trPr/>
        <w:tc>
          <w:tcPr>
            <w:tcW w:w="2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written premiums</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812</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789</w:t>
            </w:r>
          </w:p>
        </w:tc>
        <w:tc>
          <w:tcPr>
            <w:tcW w:w="321"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796</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914</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765</w:t>
            </w:r>
          </w:p>
        </w:tc>
        <w:tc>
          <w:tcPr>
            <w:tcW w:w="321"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1,601</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1,537</w:t>
            </w:r>
          </w:p>
        </w:tc>
        <w:tc>
          <w:tcPr>
            <w:tcW w:w="339" w:type="dxa"/>
            <w:tcBorders/>
            <w:shd w:fill="CCEEFF" w:val="clear"/>
            <w:vAlign w:val="bottom"/>
          </w:tcPr>
          <w:p>
            <w:pPr>
              <w:pStyle w:val="TableContents"/>
              <w:bidi w:val="0"/>
              <w:spacing w:before="0" w:after="283"/>
              <w:jc w:val="left"/>
              <w:rPr/>
            </w:pPr>
            <w:r>
              <w:rPr/>
              <w:t> </w:t>
            </w:r>
          </w:p>
        </w:tc>
      </w:tr>
      <w:tr>
        <w:trPr/>
        <w:tc>
          <w:tcPr>
            <w:tcW w:w="2168" w:type="dxa"/>
            <w:tcBorders/>
          </w:tcPr>
          <w:p>
            <w:pPr>
              <w:pStyle w:val="TableContents"/>
              <w:bidi w:val="0"/>
              <w:spacing w:before="0" w:after="0"/>
              <w:jc w:val="left"/>
              <w:rPr>
                <w:rFonts w:ascii="Times New Roman" w:hAnsi="Times New Roman"/>
                <w:sz w:val="20"/>
              </w:rPr>
            </w:pPr>
            <w:r>
              <w:rPr>
                <w:rFonts w:ascii="Times New Roman" w:hAnsi="Times New Roman"/>
                <w:sz w:val="20"/>
              </w:rPr>
              <w:t>Change in unearned premiums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10</w:t>
            </w:r>
          </w:p>
        </w:tc>
        <w:tc>
          <w:tcPr>
            <w:tcW w:w="321"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16</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(104</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34</w:t>
            </w:r>
          </w:p>
        </w:tc>
        <w:tc>
          <w:tcPr>
            <w:tcW w:w="321"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12</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56</w:t>
            </w:r>
          </w:p>
        </w:tc>
        <w:tc>
          <w:tcPr>
            <w:tcW w:w="339" w:type="dxa"/>
            <w:tcBorders/>
            <w:vAlign w:val="bottom"/>
          </w:tcPr>
          <w:p>
            <w:pPr>
              <w:pStyle w:val="TableContents"/>
              <w:bidi w:val="0"/>
              <w:spacing w:before="0" w:after="283"/>
              <w:jc w:val="left"/>
              <w:rPr/>
            </w:pPr>
            <w:r>
              <w:rPr/>
              <w:t> </w:t>
            </w:r>
          </w:p>
        </w:tc>
      </w:tr>
      <w:tr>
        <w:trPr/>
        <w:tc>
          <w:tcPr>
            <w:tcW w:w="2168"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39" w:type="dxa"/>
            <w:tcBorders/>
            <w:vAlign w:val="center"/>
          </w:tcPr>
          <w:p>
            <w:pPr>
              <w:pStyle w:val="TableContents"/>
              <w:bidi w:val="0"/>
              <w:spacing w:before="0" w:after="283"/>
              <w:jc w:val="left"/>
              <w:rPr/>
            </w:pPr>
            <w:r>
              <w:rPr/>
              <w:t> </w:t>
            </w:r>
          </w:p>
        </w:tc>
      </w:tr>
      <w:tr>
        <w:trPr/>
        <w:tc>
          <w:tcPr>
            <w:tcW w:w="2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earned premiums</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814</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799</w:t>
            </w:r>
          </w:p>
        </w:tc>
        <w:tc>
          <w:tcPr>
            <w:tcW w:w="321"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812</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810</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799</w:t>
            </w:r>
          </w:p>
        </w:tc>
        <w:tc>
          <w:tcPr>
            <w:tcW w:w="321"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1,613</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1,593</w:t>
            </w:r>
          </w:p>
        </w:tc>
        <w:tc>
          <w:tcPr>
            <w:tcW w:w="339" w:type="dxa"/>
            <w:tcBorders/>
            <w:shd w:fill="CCEEFF" w:val="clear"/>
            <w:vAlign w:val="bottom"/>
          </w:tcPr>
          <w:p>
            <w:pPr>
              <w:pStyle w:val="TableContents"/>
              <w:bidi w:val="0"/>
              <w:spacing w:before="0" w:after="283"/>
              <w:jc w:val="left"/>
              <w:rPr/>
            </w:pPr>
            <w:r>
              <w:rPr/>
              <w:t> </w:t>
            </w:r>
          </w:p>
        </w:tc>
      </w:tr>
      <w:tr>
        <w:trPr/>
        <w:tc>
          <w:tcPr>
            <w:tcW w:w="2168" w:type="dxa"/>
            <w:tcBorders/>
          </w:tcPr>
          <w:p>
            <w:pPr>
              <w:pStyle w:val="TableContents"/>
              <w:bidi w:val="0"/>
              <w:spacing w:before="0" w:after="0"/>
              <w:jc w:val="left"/>
              <w:rPr>
                <w:rFonts w:ascii="Times New Roman" w:hAnsi="Times New Roman"/>
                <w:sz w:val="20"/>
              </w:rPr>
            </w:pPr>
            <w:r>
              <w:rPr>
                <w:rFonts w:ascii="Times New Roman" w:hAnsi="Times New Roman"/>
                <w:sz w:val="20"/>
              </w:rPr>
              <w:t>Loss and LAE</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525</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517</w:t>
            </w:r>
          </w:p>
        </w:tc>
        <w:tc>
          <w:tcPr>
            <w:tcW w:w="321"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558</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541</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516</w:t>
            </w:r>
          </w:p>
        </w:tc>
        <w:tc>
          <w:tcPr>
            <w:tcW w:w="321"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1,042</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1,052</w:t>
            </w:r>
          </w:p>
        </w:tc>
        <w:tc>
          <w:tcPr>
            <w:tcW w:w="339" w:type="dxa"/>
            <w:tcBorders/>
            <w:vAlign w:val="bottom"/>
          </w:tcPr>
          <w:p>
            <w:pPr>
              <w:pStyle w:val="TableContents"/>
              <w:bidi w:val="0"/>
              <w:spacing w:before="0" w:after="283"/>
              <w:jc w:val="left"/>
              <w:rPr/>
            </w:pPr>
            <w:r>
              <w:rPr/>
              <w:t> </w:t>
            </w:r>
          </w:p>
        </w:tc>
      </w:tr>
      <w:tr>
        <w:trPr/>
        <w:tc>
          <w:tcPr>
            <w:tcW w:w="2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Underwriting expense</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244</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248</w:t>
            </w:r>
          </w:p>
        </w:tc>
        <w:tc>
          <w:tcPr>
            <w:tcW w:w="321"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227</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236</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234</w:t>
            </w:r>
          </w:p>
        </w:tc>
        <w:tc>
          <w:tcPr>
            <w:tcW w:w="321"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492</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472</w:t>
            </w:r>
          </w:p>
        </w:tc>
        <w:tc>
          <w:tcPr>
            <w:tcW w:w="339" w:type="dxa"/>
            <w:tcBorders/>
            <w:shd w:fill="CCEEFF" w:val="clear"/>
            <w:vAlign w:val="bottom"/>
          </w:tcPr>
          <w:p>
            <w:pPr>
              <w:pStyle w:val="TableContents"/>
              <w:bidi w:val="0"/>
              <w:spacing w:before="0" w:after="283"/>
              <w:jc w:val="left"/>
              <w:rPr/>
            </w:pPr>
            <w:r>
              <w:rPr/>
              <w:t> </w:t>
            </w:r>
          </w:p>
        </w:tc>
      </w:tr>
      <w:tr>
        <w:trPr/>
        <w:tc>
          <w:tcPr>
            <w:tcW w:w="2168"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39" w:type="dxa"/>
            <w:tcBorders/>
            <w:vAlign w:val="center"/>
          </w:tcPr>
          <w:p>
            <w:pPr>
              <w:pStyle w:val="TableContents"/>
              <w:bidi w:val="0"/>
              <w:spacing w:before="0" w:after="283"/>
              <w:jc w:val="left"/>
              <w:rPr/>
            </w:pPr>
            <w:r>
              <w:rPr/>
              <w:t> </w:t>
            </w:r>
          </w:p>
        </w:tc>
      </w:tr>
      <w:tr>
        <w:trPr/>
        <w:tc>
          <w:tcPr>
            <w:tcW w:w="216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Underwriting profit</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7" w:type="dxa"/>
            <w:tcBorders/>
            <w:vAlign w:val="bottom"/>
          </w:tcPr>
          <w:p>
            <w:pPr>
              <w:pStyle w:val="TableContents"/>
              <w:bidi w:val="0"/>
              <w:spacing w:before="0" w:after="283"/>
              <w:jc w:val="right"/>
              <w:rPr>
                <w:b/>
              </w:rPr>
            </w:pPr>
            <w:r>
              <w:rPr>
                <w:b/>
              </w:rPr>
              <w:t>45</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7" w:type="dxa"/>
            <w:tcBorders/>
            <w:vAlign w:val="bottom"/>
          </w:tcPr>
          <w:p>
            <w:pPr>
              <w:pStyle w:val="TableContents"/>
              <w:bidi w:val="0"/>
              <w:spacing w:before="0" w:after="283"/>
              <w:jc w:val="right"/>
              <w:rPr>
                <w:b/>
              </w:rPr>
            </w:pPr>
            <w:r>
              <w:rPr>
                <w:b/>
              </w:rPr>
              <w:t>34</w:t>
            </w:r>
          </w:p>
        </w:tc>
        <w:tc>
          <w:tcPr>
            <w:tcW w:w="321"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7" w:type="dxa"/>
            <w:tcBorders/>
            <w:vAlign w:val="bottom"/>
          </w:tcPr>
          <w:p>
            <w:pPr>
              <w:pStyle w:val="TableContents"/>
              <w:bidi w:val="0"/>
              <w:spacing w:before="0" w:after="283"/>
              <w:jc w:val="right"/>
              <w:rPr>
                <w:b/>
              </w:rPr>
            </w:pPr>
            <w:r>
              <w:rPr>
                <w:b/>
              </w:rPr>
              <w:t>27</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7" w:type="dxa"/>
            <w:tcBorders/>
            <w:vAlign w:val="bottom"/>
          </w:tcPr>
          <w:p>
            <w:pPr>
              <w:pStyle w:val="TableContents"/>
              <w:bidi w:val="0"/>
              <w:spacing w:before="0" w:after="283"/>
              <w:jc w:val="right"/>
              <w:rPr>
                <w:b/>
              </w:rPr>
            </w:pPr>
            <w:r>
              <w:rPr>
                <w:b/>
              </w:rPr>
              <w:t>33</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7" w:type="dxa"/>
            <w:tcBorders/>
            <w:vAlign w:val="bottom"/>
          </w:tcPr>
          <w:p>
            <w:pPr>
              <w:pStyle w:val="TableContents"/>
              <w:bidi w:val="0"/>
              <w:spacing w:before="0" w:after="283"/>
              <w:jc w:val="right"/>
              <w:rPr>
                <w:b/>
              </w:rPr>
            </w:pPr>
            <w:r>
              <w:rPr>
                <w:b/>
              </w:rPr>
              <w:t>49</w:t>
            </w:r>
          </w:p>
        </w:tc>
        <w:tc>
          <w:tcPr>
            <w:tcW w:w="321"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7" w:type="dxa"/>
            <w:tcBorders/>
            <w:vAlign w:val="bottom"/>
          </w:tcPr>
          <w:p>
            <w:pPr>
              <w:pStyle w:val="TableContents"/>
              <w:bidi w:val="0"/>
              <w:spacing w:before="0" w:after="283"/>
              <w:jc w:val="right"/>
              <w:rPr>
                <w:b/>
              </w:rPr>
            </w:pPr>
            <w:r>
              <w:rPr>
                <w:b/>
              </w:rPr>
              <w:t>79</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7" w:type="dxa"/>
            <w:tcBorders/>
            <w:vAlign w:val="bottom"/>
          </w:tcPr>
          <w:p>
            <w:pPr>
              <w:pStyle w:val="TableContents"/>
              <w:bidi w:val="0"/>
              <w:spacing w:before="0" w:after="283"/>
              <w:jc w:val="right"/>
              <w:rPr>
                <w:b/>
              </w:rPr>
            </w:pPr>
            <w:r>
              <w:rPr>
                <w:b/>
              </w:rPr>
              <w:t>69</w:t>
            </w:r>
          </w:p>
        </w:tc>
        <w:tc>
          <w:tcPr>
            <w:tcW w:w="339" w:type="dxa"/>
            <w:tcBorders/>
            <w:vAlign w:val="bottom"/>
          </w:tcPr>
          <w:p>
            <w:pPr>
              <w:pStyle w:val="TableContents"/>
              <w:bidi w:val="0"/>
              <w:spacing w:before="0" w:after="283"/>
              <w:jc w:val="left"/>
              <w:rPr/>
            </w:pPr>
            <w:r>
              <w:rPr/>
              <w:t> </w:t>
            </w:r>
          </w:p>
        </w:tc>
      </w:tr>
      <w:tr>
        <w:trPr/>
        <w:tc>
          <w:tcPr>
            <w:tcW w:w="2168"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39" w:type="dxa"/>
            <w:tcBorders/>
            <w:vAlign w:val="center"/>
          </w:tcPr>
          <w:p>
            <w:pPr>
              <w:pStyle w:val="TableContents"/>
              <w:bidi w:val="0"/>
              <w:spacing w:before="0" w:after="283"/>
              <w:jc w:val="left"/>
              <w:rPr/>
            </w:pPr>
            <w:r>
              <w:rPr/>
              <w:t> </w:t>
            </w:r>
          </w:p>
        </w:tc>
      </w:tr>
      <w:tr>
        <w:trPr/>
        <w:tc>
          <w:tcPr>
            <w:tcW w:w="2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Included in results above:</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sz w:val="4"/>
                <w:szCs w:val="4"/>
              </w:rPr>
            </w:pPr>
            <w:r>
              <w:rPr>
                <w:sz w:val="4"/>
                <w:szCs w:val="4"/>
              </w:rPr>
            </w:r>
          </w:p>
        </w:tc>
      </w:tr>
      <w:tr>
        <w:trPr/>
        <w:tc>
          <w:tcPr>
            <w:tcW w:w="2168" w:type="dxa"/>
            <w:tcBorders/>
          </w:tcPr>
          <w:p>
            <w:pPr>
              <w:pStyle w:val="TableContents"/>
              <w:bidi w:val="0"/>
              <w:spacing w:before="0" w:after="0"/>
              <w:jc w:val="left"/>
              <w:rPr>
                <w:rFonts w:ascii="Times New Roman" w:hAnsi="Times New Roman"/>
                <w:sz w:val="20"/>
              </w:rPr>
            </w:pPr>
            <w:r>
              <w:rPr>
                <w:rFonts w:ascii="Times New Roman" w:hAnsi="Times New Roman"/>
                <w:sz w:val="20"/>
              </w:rPr>
              <w:t>Current accident year catastrophe losses: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r>
      <w:tr>
        <w:trPr/>
        <w:tc>
          <w:tcPr>
            <w:tcW w:w="2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Catastrophe reinstatement premium</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— </w:t>
            </w:r>
          </w:p>
        </w:tc>
        <w:tc>
          <w:tcPr>
            <w:tcW w:w="321"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— </w:t>
            </w:r>
          </w:p>
        </w:tc>
        <w:tc>
          <w:tcPr>
            <w:tcW w:w="321"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— </w:t>
            </w:r>
          </w:p>
        </w:tc>
        <w:tc>
          <w:tcPr>
            <w:tcW w:w="339" w:type="dxa"/>
            <w:tcBorders/>
            <w:shd w:fill="CCEEFF" w:val="clear"/>
            <w:vAlign w:val="bottom"/>
          </w:tcPr>
          <w:p>
            <w:pPr>
              <w:pStyle w:val="TableContents"/>
              <w:bidi w:val="0"/>
              <w:spacing w:before="0" w:after="283"/>
              <w:jc w:val="left"/>
              <w:rPr/>
            </w:pPr>
            <w:r>
              <w:rPr/>
              <w:t> </w:t>
            </w:r>
          </w:p>
        </w:tc>
      </w:tr>
      <w:tr>
        <w:trPr/>
        <w:tc>
          <w:tcPr>
            <w:tcW w:w="2168" w:type="dxa"/>
            <w:tcBorders/>
          </w:tcPr>
          <w:p>
            <w:pPr>
              <w:pStyle w:val="TableContents"/>
              <w:bidi w:val="0"/>
              <w:spacing w:before="0" w:after="0"/>
              <w:jc w:val="left"/>
              <w:rPr>
                <w:rFonts w:ascii="Times New Roman" w:hAnsi="Times New Roman"/>
                <w:sz w:val="20"/>
              </w:rPr>
            </w:pPr>
            <w:r>
              <w:rPr>
                <w:rFonts w:ascii="Times New Roman" w:hAnsi="Times New Roman"/>
                <w:sz w:val="20"/>
              </w:rPr>
              <w:t>Catastrophe losses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9</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11</w:t>
            </w:r>
          </w:p>
        </w:tc>
        <w:tc>
          <w:tcPr>
            <w:tcW w:w="321"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8</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7</w:t>
            </w:r>
          </w:p>
        </w:tc>
        <w:tc>
          <w:tcPr>
            <w:tcW w:w="321"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20</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34</w:t>
            </w:r>
          </w:p>
        </w:tc>
        <w:tc>
          <w:tcPr>
            <w:tcW w:w="339" w:type="dxa"/>
            <w:tcBorders/>
            <w:vAlign w:val="bottom"/>
          </w:tcPr>
          <w:p>
            <w:pPr>
              <w:pStyle w:val="TableContents"/>
              <w:bidi w:val="0"/>
              <w:spacing w:before="0" w:after="283"/>
              <w:jc w:val="left"/>
              <w:rPr/>
            </w:pPr>
            <w:r>
              <w:rPr/>
              <w:t> </w:t>
            </w:r>
          </w:p>
        </w:tc>
      </w:tr>
      <w:tr>
        <w:trPr/>
        <w:tc>
          <w:tcPr>
            <w:tcW w:w="2168"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39" w:type="dxa"/>
            <w:tcBorders/>
            <w:vAlign w:val="center"/>
          </w:tcPr>
          <w:p>
            <w:pPr>
              <w:pStyle w:val="TableContents"/>
              <w:bidi w:val="0"/>
              <w:spacing w:before="0" w:after="283"/>
              <w:jc w:val="left"/>
              <w:rPr/>
            </w:pPr>
            <w:r>
              <w:rPr/>
              <w:t> </w:t>
            </w:r>
          </w:p>
        </w:tc>
      </w:tr>
      <w:tr>
        <w:trPr/>
        <w:tc>
          <w:tcPr>
            <w:tcW w:w="2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accident year catastrophe losses</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9</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11</w:t>
            </w:r>
          </w:p>
        </w:tc>
        <w:tc>
          <w:tcPr>
            <w:tcW w:w="321"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8</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7</w:t>
            </w:r>
          </w:p>
        </w:tc>
        <w:tc>
          <w:tcPr>
            <w:tcW w:w="321"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20</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34</w:t>
            </w:r>
          </w:p>
        </w:tc>
        <w:tc>
          <w:tcPr>
            <w:tcW w:w="339" w:type="dxa"/>
            <w:tcBorders/>
            <w:shd w:fill="CCEEFF" w:val="clear"/>
            <w:vAlign w:val="bottom"/>
          </w:tcPr>
          <w:p>
            <w:pPr>
              <w:pStyle w:val="TableContents"/>
              <w:bidi w:val="0"/>
              <w:spacing w:before="0" w:after="283"/>
              <w:jc w:val="left"/>
              <w:rPr/>
            </w:pPr>
            <w:r>
              <w:rPr/>
              <w:t> </w:t>
            </w:r>
          </w:p>
        </w:tc>
      </w:tr>
      <w:tr>
        <w:trPr/>
        <w:tc>
          <w:tcPr>
            <w:tcW w:w="2168"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39" w:type="dxa"/>
            <w:tcBorders/>
            <w:vAlign w:val="center"/>
          </w:tcPr>
          <w:p>
            <w:pPr>
              <w:pStyle w:val="TableContents"/>
              <w:bidi w:val="0"/>
              <w:spacing w:before="0" w:after="283"/>
              <w:jc w:val="left"/>
              <w:rPr/>
            </w:pPr>
            <w:r>
              <w:rPr/>
              <w:t> </w:t>
            </w:r>
          </w:p>
        </w:tc>
      </w:tr>
      <w:tr>
        <w:trPr/>
        <w:tc>
          <w:tcPr>
            <w:tcW w:w="2168" w:type="dxa"/>
            <w:tcBorders/>
          </w:tcPr>
          <w:p>
            <w:pPr>
              <w:pStyle w:val="TableContents"/>
              <w:bidi w:val="0"/>
              <w:spacing w:before="0" w:after="0"/>
              <w:jc w:val="left"/>
              <w:rPr>
                <w:rFonts w:ascii="Times New Roman" w:hAnsi="Times New Roman"/>
                <w:sz w:val="20"/>
              </w:rPr>
            </w:pPr>
            <w:r>
              <w:rPr>
                <w:rFonts w:ascii="Times New Roman" w:hAnsi="Times New Roman"/>
                <w:sz w:val="20"/>
              </w:rPr>
              <w:t>Prior year loss reserve development (favorable) / adverse</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— </w:t>
            </w:r>
          </w:p>
        </w:tc>
        <w:tc>
          <w:tcPr>
            <w:tcW w:w="321"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10</w:t>
            </w:r>
          </w:p>
        </w:tc>
        <w:tc>
          <w:tcPr>
            <w:tcW w:w="321"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22</w:t>
            </w:r>
          </w:p>
        </w:tc>
        <w:tc>
          <w:tcPr>
            <w:tcW w:w="339" w:type="dxa"/>
            <w:tcBorders/>
            <w:vAlign w:val="bottom"/>
          </w:tcPr>
          <w:p>
            <w:pPr>
              <w:pStyle w:val="TableContents"/>
              <w:bidi w:val="0"/>
              <w:spacing w:before="0" w:after="283"/>
              <w:jc w:val="left"/>
              <w:rPr/>
            </w:pPr>
            <w:r>
              <w:rPr/>
              <w:t> </w:t>
            </w:r>
          </w:p>
        </w:tc>
      </w:tr>
      <w:tr>
        <w:trPr/>
        <w:tc>
          <w:tcPr>
            <w:tcW w:w="2168"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39" w:type="dxa"/>
            <w:tcBorders/>
            <w:vAlign w:val="center"/>
          </w:tcPr>
          <w:p>
            <w:pPr>
              <w:pStyle w:val="TableContents"/>
              <w:bidi w:val="0"/>
              <w:spacing w:before="0" w:after="283"/>
              <w:jc w:val="left"/>
              <w:rPr/>
            </w:pPr>
            <w:r>
              <w:rPr/>
              <w:t> </w:t>
            </w:r>
          </w:p>
        </w:tc>
      </w:tr>
      <w:tr>
        <w:trPr/>
        <w:tc>
          <w:tcPr>
            <w:tcW w:w="2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Combined ratio:</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sz w:val="4"/>
                <w:szCs w:val="4"/>
              </w:rPr>
            </w:pPr>
            <w:r>
              <w:rPr>
                <w:sz w:val="4"/>
                <w:szCs w:val="4"/>
              </w:rPr>
            </w:r>
          </w:p>
        </w:tc>
      </w:tr>
      <w:tr>
        <w:trPr/>
        <w:tc>
          <w:tcPr>
            <w:tcW w:w="2168" w:type="dxa"/>
            <w:tcBorders/>
          </w:tcPr>
          <w:p>
            <w:pPr>
              <w:pStyle w:val="TableContents"/>
              <w:bidi w:val="0"/>
              <w:spacing w:before="0" w:after="0"/>
              <w:jc w:val="left"/>
              <w:rPr>
                <w:rFonts w:ascii="Times New Roman" w:hAnsi="Times New Roman"/>
                <w:sz w:val="20"/>
              </w:rPr>
            </w:pPr>
            <w:r>
              <w:rPr>
                <w:rFonts w:ascii="Times New Roman" w:hAnsi="Times New Roman"/>
                <w:sz w:val="20"/>
              </w:rPr>
              <w:t>Loss and LAE ratio</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64.6</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64.7</w:t>
            </w:r>
          </w:p>
        </w:tc>
        <w:tc>
          <w:tcPr>
            <w:tcW w:w="321"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68.7</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66.8</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64.5</w:t>
            </w:r>
          </w:p>
        </w:tc>
        <w:tc>
          <w:tcPr>
            <w:tcW w:w="321"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64.6</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66.1</w:t>
            </w:r>
          </w:p>
        </w:tc>
        <w:tc>
          <w:tcPr>
            <w:tcW w:w="339" w:type="dxa"/>
            <w:tcBorders/>
            <w:vAlign w:val="bottom"/>
          </w:tcPr>
          <w:p>
            <w:pPr>
              <w:pStyle w:val="TableContents"/>
              <w:bidi w:val="0"/>
              <w:spacing w:before="0" w:after="283"/>
              <w:jc w:val="left"/>
              <w:rPr/>
            </w:pPr>
            <w:r>
              <w:rPr/>
              <w:t>% </w:t>
            </w:r>
          </w:p>
        </w:tc>
      </w:tr>
      <w:tr>
        <w:trPr/>
        <w:tc>
          <w:tcPr>
            <w:tcW w:w="2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Underwriting expense ratio</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29.9</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31.1</w:t>
            </w:r>
          </w:p>
        </w:tc>
        <w:tc>
          <w:tcPr>
            <w:tcW w:w="321"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28.0</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29.0</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29.4</w:t>
            </w:r>
          </w:p>
        </w:tc>
        <w:tc>
          <w:tcPr>
            <w:tcW w:w="321"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30.5</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29.7</w:t>
            </w:r>
          </w:p>
        </w:tc>
        <w:tc>
          <w:tcPr>
            <w:tcW w:w="339" w:type="dxa"/>
            <w:tcBorders/>
            <w:shd w:fill="CCEEFF" w:val="clear"/>
            <w:vAlign w:val="bottom"/>
          </w:tcPr>
          <w:p>
            <w:pPr>
              <w:pStyle w:val="TableContents"/>
              <w:bidi w:val="0"/>
              <w:spacing w:before="0" w:after="283"/>
              <w:jc w:val="left"/>
              <w:rPr/>
            </w:pPr>
            <w:r>
              <w:rPr/>
              <w:t>% </w:t>
            </w:r>
          </w:p>
        </w:tc>
      </w:tr>
      <w:tr>
        <w:trPr/>
        <w:tc>
          <w:tcPr>
            <w:tcW w:w="2168"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39" w:type="dxa"/>
            <w:tcBorders/>
            <w:vAlign w:val="center"/>
          </w:tcPr>
          <w:p>
            <w:pPr>
              <w:pStyle w:val="TableContents"/>
              <w:bidi w:val="0"/>
              <w:spacing w:before="0" w:after="283"/>
              <w:jc w:val="left"/>
              <w:rPr/>
            </w:pPr>
            <w:r>
              <w:rPr/>
              <w:t> </w:t>
            </w:r>
          </w:p>
        </w:tc>
      </w:tr>
      <w:tr>
        <w:trPr/>
        <w:tc>
          <w:tcPr>
            <w:tcW w:w="216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Combined ratio</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b/>
              </w:rPr>
            </w:pPr>
            <w:r>
              <w:rPr>
                <w:b/>
              </w:rPr>
              <w:t>94.5</w:t>
            </w:r>
          </w:p>
        </w:tc>
        <w:tc>
          <w:tcPr>
            <w:tcW w:w="350" w:type="dxa"/>
            <w:tcBorders/>
            <w:vAlign w:val="bottom"/>
          </w:tcPr>
          <w:p>
            <w:pPr>
              <w:pStyle w:val="TableContents"/>
              <w:bidi w:val="0"/>
              <w:spacing w:before="0" w:after="283"/>
              <w:jc w:val="left"/>
              <w:rPr>
                <w:b/>
              </w:rPr>
            </w:pPr>
            <w:r>
              <w:rPr>
                <w:b/>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b/>
              </w:rPr>
            </w:pPr>
            <w:r>
              <w:rPr>
                <w:b/>
              </w:rPr>
              <w:t>95.8</w:t>
            </w:r>
          </w:p>
        </w:tc>
        <w:tc>
          <w:tcPr>
            <w:tcW w:w="321" w:type="dxa"/>
            <w:tcBorders/>
            <w:vAlign w:val="bottom"/>
          </w:tcPr>
          <w:p>
            <w:pPr>
              <w:pStyle w:val="TableContents"/>
              <w:bidi w:val="0"/>
              <w:spacing w:before="0" w:after="283"/>
              <w:jc w:val="left"/>
              <w:rPr>
                <w:b/>
              </w:rPr>
            </w:pPr>
            <w:r>
              <w:rPr>
                <w:b/>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b/>
              </w:rPr>
            </w:pPr>
            <w:r>
              <w:rPr>
                <w:b/>
              </w:rPr>
              <w:t>96.7</w:t>
            </w:r>
          </w:p>
        </w:tc>
        <w:tc>
          <w:tcPr>
            <w:tcW w:w="350" w:type="dxa"/>
            <w:tcBorders/>
            <w:vAlign w:val="bottom"/>
          </w:tcPr>
          <w:p>
            <w:pPr>
              <w:pStyle w:val="TableContents"/>
              <w:bidi w:val="0"/>
              <w:spacing w:before="0" w:after="283"/>
              <w:jc w:val="left"/>
              <w:rPr>
                <w:b/>
              </w:rPr>
            </w:pPr>
            <w:r>
              <w:rPr>
                <w:b/>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b/>
              </w:rPr>
            </w:pPr>
            <w:r>
              <w:rPr>
                <w:b/>
              </w:rPr>
              <w:t>95.8</w:t>
            </w:r>
          </w:p>
        </w:tc>
        <w:tc>
          <w:tcPr>
            <w:tcW w:w="350" w:type="dxa"/>
            <w:tcBorders/>
            <w:vAlign w:val="bottom"/>
          </w:tcPr>
          <w:p>
            <w:pPr>
              <w:pStyle w:val="TableContents"/>
              <w:bidi w:val="0"/>
              <w:spacing w:before="0" w:after="283"/>
              <w:jc w:val="left"/>
              <w:rPr>
                <w:b/>
              </w:rPr>
            </w:pPr>
            <w:r>
              <w:rPr>
                <w:b/>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b/>
              </w:rPr>
            </w:pPr>
            <w:r>
              <w:rPr>
                <w:b/>
              </w:rPr>
              <w:t>93.9</w:t>
            </w:r>
          </w:p>
        </w:tc>
        <w:tc>
          <w:tcPr>
            <w:tcW w:w="321" w:type="dxa"/>
            <w:tcBorders/>
            <w:vAlign w:val="bottom"/>
          </w:tcPr>
          <w:p>
            <w:pPr>
              <w:pStyle w:val="TableContents"/>
              <w:bidi w:val="0"/>
              <w:spacing w:before="0" w:after="283"/>
              <w:jc w:val="left"/>
              <w:rPr>
                <w:b/>
              </w:rPr>
            </w:pPr>
            <w:r>
              <w:rPr>
                <w:b/>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b/>
              </w:rPr>
            </w:pPr>
            <w:r>
              <w:rPr>
                <w:b/>
              </w:rPr>
              <w:t>95.1</w:t>
            </w:r>
          </w:p>
        </w:tc>
        <w:tc>
          <w:tcPr>
            <w:tcW w:w="350" w:type="dxa"/>
            <w:tcBorders/>
            <w:vAlign w:val="bottom"/>
          </w:tcPr>
          <w:p>
            <w:pPr>
              <w:pStyle w:val="TableContents"/>
              <w:bidi w:val="0"/>
              <w:spacing w:before="0" w:after="283"/>
              <w:jc w:val="left"/>
              <w:rPr>
                <w:b/>
              </w:rPr>
            </w:pPr>
            <w:r>
              <w:rPr>
                <w:b/>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b/>
              </w:rPr>
            </w:pPr>
            <w:r>
              <w:rPr>
                <w:b/>
              </w:rPr>
              <w:t>95.8</w:t>
            </w:r>
          </w:p>
        </w:tc>
        <w:tc>
          <w:tcPr>
            <w:tcW w:w="339" w:type="dxa"/>
            <w:tcBorders/>
            <w:vAlign w:val="bottom"/>
          </w:tcPr>
          <w:p>
            <w:pPr>
              <w:pStyle w:val="TableContents"/>
              <w:bidi w:val="0"/>
              <w:spacing w:before="0" w:after="283"/>
              <w:jc w:val="left"/>
              <w:rPr>
                <w:b/>
              </w:rPr>
            </w:pPr>
            <w:r>
              <w:rPr>
                <w:b/>
              </w:rPr>
              <w:t>% </w:t>
            </w:r>
          </w:p>
        </w:tc>
      </w:tr>
      <w:tr>
        <w:trPr/>
        <w:tc>
          <w:tcPr>
            <w:tcW w:w="2168"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39" w:type="dxa"/>
            <w:tcBorders/>
            <w:vAlign w:val="center"/>
          </w:tcPr>
          <w:p>
            <w:pPr>
              <w:pStyle w:val="TableContents"/>
              <w:bidi w:val="0"/>
              <w:spacing w:before="0" w:after="283"/>
              <w:jc w:val="left"/>
              <w:rPr/>
            </w:pPr>
            <w:r>
              <w:rPr/>
              <w:t> </w:t>
            </w:r>
          </w:p>
        </w:tc>
      </w:tr>
      <w:tr>
        <w:trPr/>
        <w:tc>
          <w:tcPr>
            <w:tcW w:w="2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Combined ratio excl. catastrophe losses and prior year reserve development</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93.6</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94.4</w:t>
            </w:r>
          </w:p>
        </w:tc>
        <w:tc>
          <w:tcPr>
            <w:tcW w:w="321"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97.1</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94.9</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91.8</w:t>
            </w:r>
          </w:p>
        </w:tc>
        <w:tc>
          <w:tcPr>
            <w:tcW w:w="321"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93.9</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92.3</w:t>
            </w:r>
          </w:p>
        </w:tc>
        <w:tc>
          <w:tcPr>
            <w:tcW w:w="339" w:type="dxa"/>
            <w:tcBorders/>
            <w:shd w:fill="CCEEFF" w:val="clear"/>
            <w:vAlign w:val="bottom"/>
          </w:tcPr>
          <w:p>
            <w:pPr>
              <w:pStyle w:val="TableContents"/>
              <w:bidi w:val="0"/>
              <w:spacing w:before="0" w:after="283"/>
              <w:jc w:val="left"/>
              <w:rPr/>
            </w:pPr>
            <w:r>
              <w:rPr/>
              <w:t>% </w:t>
            </w:r>
          </w:p>
        </w:tc>
      </w:tr>
      <w:tr>
        <w:trPr/>
        <w:tc>
          <w:tcPr>
            <w:tcW w:w="2168"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39" w:type="dxa"/>
            <w:tcBorders/>
            <w:vAlign w:val="center"/>
          </w:tcPr>
          <w:p>
            <w:pPr>
              <w:pStyle w:val="TableContents"/>
              <w:bidi w:val="0"/>
              <w:spacing w:before="0" w:after="283"/>
              <w:jc w:val="left"/>
              <w:rPr/>
            </w:pPr>
            <w:r>
              <w:rPr/>
              <w:t> </w:t>
            </w:r>
          </w:p>
        </w:tc>
      </w:tr>
      <w:tr>
        <w:trPr/>
        <w:tc>
          <w:tcPr>
            <w:tcW w:w="2168" w:type="dxa"/>
            <w:tcBorders/>
          </w:tcPr>
          <w:p>
            <w:pPr>
              <w:pStyle w:val="TableContents"/>
              <w:bidi w:val="0"/>
              <w:spacing w:before="0" w:after="0"/>
              <w:jc w:val="left"/>
              <w:rPr>
                <w:rFonts w:ascii="Times New Roman" w:hAnsi="Times New Roman"/>
                <w:sz w:val="20"/>
              </w:rPr>
            </w:pPr>
            <w:r>
              <w:rPr>
                <w:rFonts w:ascii="Times New Roman" w:hAnsi="Times New Roman"/>
                <w:sz w:val="20"/>
              </w:rPr>
              <w:t>Loss and LAE components:</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r>
      <w:tr>
        <w:trPr/>
        <w:tc>
          <w:tcPr>
            <w:tcW w:w="2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accident year, excluding catastrophe losses</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63.7</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63.3</w:t>
            </w:r>
          </w:p>
        </w:tc>
        <w:tc>
          <w:tcPr>
            <w:tcW w:w="321"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69.1</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65.9</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62.4</w:t>
            </w:r>
          </w:p>
        </w:tc>
        <w:tc>
          <w:tcPr>
            <w:tcW w:w="321"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63.4</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62.6</w:t>
            </w:r>
          </w:p>
        </w:tc>
        <w:tc>
          <w:tcPr>
            <w:tcW w:w="339" w:type="dxa"/>
            <w:tcBorders/>
            <w:shd w:fill="CCEEFF" w:val="clear"/>
            <w:vAlign w:val="bottom"/>
          </w:tcPr>
          <w:p>
            <w:pPr>
              <w:pStyle w:val="TableContents"/>
              <w:bidi w:val="0"/>
              <w:spacing w:before="0" w:after="283"/>
              <w:jc w:val="left"/>
              <w:rPr/>
            </w:pPr>
            <w:r>
              <w:rPr/>
              <w:t>% </w:t>
            </w:r>
          </w:p>
        </w:tc>
      </w:tr>
      <w:tr>
        <w:trPr/>
        <w:tc>
          <w:tcPr>
            <w:tcW w:w="2168" w:type="dxa"/>
            <w:tcBorders/>
          </w:tcPr>
          <w:p>
            <w:pPr>
              <w:pStyle w:val="TableContents"/>
              <w:bidi w:val="0"/>
              <w:spacing w:before="0" w:after="0"/>
              <w:jc w:val="left"/>
              <w:rPr>
                <w:rFonts w:ascii="Times New Roman" w:hAnsi="Times New Roman"/>
                <w:sz w:val="20"/>
              </w:rPr>
            </w:pPr>
            <w:r>
              <w:rPr>
                <w:rFonts w:ascii="Times New Roman" w:hAnsi="Times New Roman"/>
                <w:sz w:val="20"/>
              </w:rPr>
              <w:t>Prior accident year loss reserve development</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(0.1</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0.0</w:t>
            </w:r>
          </w:p>
        </w:tc>
        <w:tc>
          <w:tcPr>
            <w:tcW w:w="321"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(0.1</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(0.1</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1.2</w:t>
            </w:r>
          </w:p>
        </w:tc>
        <w:tc>
          <w:tcPr>
            <w:tcW w:w="321"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(0.1</w:t>
            </w:r>
          </w:p>
        </w:tc>
        <w:tc>
          <w:tcPr>
            <w:tcW w:w="35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1.4</w:t>
            </w:r>
          </w:p>
        </w:tc>
        <w:tc>
          <w:tcPr>
            <w:tcW w:w="339" w:type="dxa"/>
            <w:tcBorders/>
            <w:vAlign w:val="bottom"/>
          </w:tcPr>
          <w:p>
            <w:pPr>
              <w:pStyle w:val="TableContents"/>
              <w:bidi w:val="0"/>
              <w:spacing w:before="0" w:after="283"/>
              <w:jc w:val="left"/>
              <w:rPr/>
            </w:pPr>
            <w:r>
              <w:rPr/>
              <w:t>% </w:t>
            </w:r>
          </w:p>
        </w:tc>
      </w:tr>
      <w:tr>
        <w:trPr/>
        <w:tc>
          <w:tcPr>
            <w:tcW w:w="21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accident year catastrophe losses</w:t>
            </w:r>
          </w:p>
        </w:tc>
        <w:tc>
          <w:tcPr>
            <w:tcW w:w="1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1.0</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1.4</w:t>
            </w:r>
          </w:p>
        </w:tc>
        <w:tc>
          <w:tcPr>
            <w:tcW w:w="321"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(0.3</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1.0</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0.9</w:t>
            </w:r>
          </w:p>
        </w:tc>
        <w:tc>
          <w:tcPr>
            <w:tcW w:w="321"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1.3</w:t>
            </w:r>
          </w:p>
        </w:tc>
        <w:tc>
          <w:tcPr>
            <w:tcW w:w="35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2.1</w:t>
            </w:r>
          </w:p>
        </w:tc>
        <w:tc>
          <w:tcPr>
            <w:tcW w:w="339" w:type="dxa"/>
            <w:tcBorders/>
            <w:shd w:fill="CCEEFF" w:val="clear"/>
            <w:vAlign w:val="bottom"/>
          </w:tcPr>
          <w:p>
            <w:pPr>
              <w:pStyle w:val="TableContents"/>
              <w:bidi w:val="0"/>
              <w:spacing w:before="0" w:after="283"/>
              <w:jc w:val="left"/>
              <w:rPr/>
            </w:pPr>
            <w:r>
              <w:rPr/>
              <w:t>% </w:t>
            </w:r>
          </w:p>
        </w:tc>
      </w:tr>
      <w:tr>
        <w:trPr/>
        <w:tc>
          <w:tcPr>
            <w:tcW w:w="2168"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339" w:type="dxa"/>
            <w:tcBorders/>
            <w:vAlign w:val="center"/>
          </w:tcPr>
          <w:p>
            <w:pPr>
              <w:pStyle w:val="TableContents"/>
              <w:bidi w:val="0"/>
              <w:spacing w:before="0" w:after="283"/>
              <w:jc w:val="left"/>
              <w:rPr/>
            </w:pPr>
            <w:r>
              <w:rPr/>
              <w:t> </w:t>
            </w:r>
          </w:p>
        </w:tc>
      </w:tr>
      <w:tr>
        <w:trPr/>
        <w:tc>
          <w:tcPr>
            <w:tcW w:w="216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and LAE ratio</w:t>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b/>
              </w:rPr>
            </w:pPr>
            <w:r>
              <w:rPr>
                <w:b/>
              </w:rPr>
              <w:t>64.6</w:t>
            </w:r>
          </w:p>
        </w:tc>
        <w:tc>
          <w:tcPr>
            <w:tcW w:w="350" w:type="dxa"/>
            <w:tcBorders/>
            <w:vAlign w:val="bottom"/>
          </w:tcPr>
          <w:p>
            <w:pPr>
              <w:pStyle w:val="TableContents"/>
              <w:bidi w:val="0"/>
              <w:spacing w:before="0" w:after="283"/>
              <w:jc w:val="left"/>
              <w:rPr>
                <w:b/>
              </w:rPr>
            </w:pPr>
            <w:r>
              <w:rPr>
                <w:b/>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b/>
              </w:rPr>
            </w:pPr>
            <w:r>
              <w:rPr>
                <w:b/>
              </w:rPr>
              <w:t>64.7</w:t>
            </w:r>
          </w:p>
        </w:tc>
        <w:tc>
          <w:tcPr>
            <w:tcW w:w="321" w:type="dxa"/>
            <w:tcBorders/>
            <w:vAlign w:val="bottom"/>
          </w:tcPr>
          <w:p>
            <w:pPr>
              <w:pStyle w:val="TableContents"/>
              <w:bidi w:val="0"/>
              <w:spacing w:before="0" w:after="283"/>
              <w:jc w:val="left"/>
              <w:rPr>
                <w:b/>
              </w:rPr>
            </w:pPr>
            <w:r>
              <w:rPr>
                <w:b/>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b/>
              </w:rPr>
            </w:pPr>
            <w:r>
              <w:rPr>
                <w:b/>
              </w:rPr>
              <w:t>68.7</w:t>
            </w:r>
          </w:p>
        </w:tc>
        <w:tc>
          <w:tcPr>
            <w:tcW w:w="350" w:type="dxa"/>
            <w:tcBorders/>
            <w:vAlign w:val="bottom"/>
          </w:tcPr>
          <w:p>
            <w:pPr>
              <w:pStyle w:val="TableContents"/>
              <w:bidi w:val="0"/>
              <w:spacing w:before="0" w:after="283"/>
              <w:jc w:val="left"/>
              <w:rPr>
                <w:b/>
              </w:rPr>
            </w:pPr>
            <w:r>
              <w:rPr>
                <w:b/>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b/>
              </w:rPr>
            </w:pPr>
            <w:r>
              <w:rPr>
                <w:b/>
              </w:rPr>
              <w:t>66.8</w:t>
            </w:r>
          </w:p>
        </w:tc>
        <w:tc>
          <w:tcPr>
            <w:tcW w:w="350" w:type="dxa"/>
            <w:tcBorders/>
            <w:vAlign w:val="bottom"/>
          </w:tcPr>
          <w:p>
            <w:pPr>
              <w:pStyle w:val="TableContents"/>
              <w:bidi w:val="0"/>
              <w:spacing w:before="0" w:after="283"/>
              <w:jc w:val="left"/>
              <w:rPr>
                <w:b/>
              </w:rPr>
            </w:pPr>
            <w:r>
              <w:rPr>
                <w:b/>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b/>
              </w:rPr>
            </w:pPr>
            <w:r>
              <w:rPr>
                <w:b/>
              </w:rPr>
              <w:t>64.5</w:t>
            </w:r>
          </w:p>
        </w:tc>
        <w:tc>
          <w:tcPr>
            <w:tcW w:w="321" w:type="dxa"/>
            <w:tcBorders/>
            <w:vAlign w:val="bottom"/>
          </w:tcPr>
          <w:p>
            <w:pPr>
              <w:pStyle w:val="TableContents"/>
              <w:bidi w:val="0"/>
              <w:spacing w:before="0" w:after="283"/>
              <w:jc w:val="left"/>
              <w:rPr>
                <w:b/>
              </w:rPr>
            </w:pPr>
            <w:r>
              <w:rPr>
                <w:b/>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b/>
              </w:rPr>
            </w:pPr>
            <w:r>
              <w:rPr>
                <w:b/>
              </w:rPr>
              <w:t>64.6</w:t>
            </w:r>
          </w:p>
        </w:tc>
        <w:tc>
          <w:tcPr>
            <w:tcW w:w="350" w:type="dxa"/>
            <w:tcBorders/>
            <w:vAlign w:val="bottom"/>
          </w:tcPr>
          <w:p>
            <w:pPr>
              <w:pStyle w:val="TableContents"/>
              <w:bidi w:val="0"/>
              <w:spacing w:before="0" w:after="283"/>
              <w:jc w:val="left"/>
              <w:rPr>
                <w:b/>
              </w:rPr>
            </w:pPr>
            <w:r>
              <w:rPr>
                <w:b/>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b/>
              </w:rPr>
            </w:pPr>
            <w:r>
              <w:rPr>
                <w:b/>
              </w:rPr>
              <w:t>66.1</w:t>
            </w:r>
          </w:p>
        </w:tc>
        <w:tc>
          <w:tcPr>
            <w:tcW w:w="339" w:type="dxa"/>
            <w:tcBorders/>
            <w:vAlign w:val="bottom"/>
          </w:tcPr>
          <w:p>
            <w:pPr>
              <w:pStyle w:val="TableContents"/>
              <w:bidi w:val="0"/>
              <w:spacing w:before="0" w:after="283"/>
              <w:jc w:val="left"/>
              <w:rPr>
                <w:b/>
              </w:rPr>
            </w:pPr>
            <w:r>
              <w:rPr>
                <w:b/>
              </w:rPr>
              <w:t>% </w:t>
            </w:r>
          </w:p>
        </w:tc>
      </w:tr>
      <w:tr>
        <w:trPr/>
        <w:tc>
          <w:tcPr>
            <w:tcW w:w="2168"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33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900"/>
        <w:gridCol w:w="120"/>
        <w:gridCol w:w="2185"/>
      </w:tblGrid>
      <w:tr>
        <w:trPr/>
        <w:tc>
          <w:tcPr>
            <w:tcW w:w="79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r>
      <w:tr>
        <w:trPr/>
        <w:tc>
          <w:tcPr>
            <w:tcW w:w="7900" w:type="dxa"/>
            <w:tcBorders/>
          </w:tcPr>
          <w:p>
            <w:pPr>
              <w:pStyle w:val="TableContents"/>
              <w:bidi w:val="0"/>
              <w:spacing w:before="0" w:after="283"/>
              <w:jc w:val="left"/>
              <w:rPr>
                <w:b/>
              </w:rPr>
            </w:pPr>
            <w:r>
              <w:rPr>
                <w:b/>
              </w:rPr>
              <w:t>American Financial Group, Inc.</w:t>
            </w:r>
          </w:p>
        </w:tc>
        <w:tc>
          <w:tcPr>
            <w:tcW w:w="120" w:type="dxa"/>
            <w:vMerge w:val="restart"/>
            <w:tcBorders/>
            <w:vAlign w:val="bottom"/>
          </w:tcPr>
          <w:p>
            <w:pPr>
              <w:pStyle w:val="TableContents"/>
              <w:bidi w:val="0"/>
              <w:spacing w:before="0" w:after="283"/>
              <w:jc w:val="left"/>
              <w:rPr/>
            </w:pPr>
            <w:r>
              <w:rPr/>
              <w:t>  </w:t>
            </w:r>
          </w:p>
        </w:tc>
        <w:tc>
          <w:tcPr>
            <w:tcW w:w="2185" w:type="dxa"/>
            <w:vMerge w:val="restart"/>
            <w:tcBorders/>
          </w:tcPr>
          <w:p>
            <w:pPr>
              <w:pStyle w:val="TableContents"/>
              <w:bidi w:val="0"/>
              <w:spacing w:before="0" w:after="283"/>
              <w:jc w:val="right"/>
              <w:rPr/>
            </w:pPr>
            <w:r>
              <w:rPr/>
              <w:drawing>
                <wp:inline distT="0" distB="0" distL="0" distR="0">
                  <wp:extent cx="1152525" cy="6000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52525" cy="600075"/>
                          </a:xfrm>
                          <a:prstGeom prst="rect">
                            <a:avLst/>
                          </a:prstGeom>
                        </pic:spPr>
                      </pic:pic>
                    </a:graphicData>
                  </a:graphic>
                </wp:inline>
              </w:drawing>
            </w:r>
            <w:r>
              <w:rPr/>
              <w:t xml:space="preserve"> </w:t>
            </w:r>
          </w:p>
        </w:tc>
      </w:tr>
      <w:tr>
        <w:trPr/>
        <w:tc>
          <w:tcPr>
            <w:tcW w:w="7900" w:type="dxa"/>
            <w:tcBorders/>
          </w:tcPr>
          <w:p>
            <w:pPr>
              <w:pStyle w:val="TableContents"/>
              <w:bidi w:val="0"/>
              <w:spacing w:before="0" w:after="283"/>
              <w:jc w:val="left"/>
              <w:rPr>
                <w:b/>
              </w:rPr>
            </w:pPr>
            <w:r>
              <w:rPr>
                <w:b/>
              </w:rPr>
              <w:t>Specialty Financial - Underwriting Results (GAAP)</w:t>
            </w:r>
          </w:p>
        </w:tc>
        <w:tc>
          <w:tcPr>
            <w:tcW w:w="120" w:type="dxa"/>
            <w:vMerge w:val="continue"/>
            <w:tcBorders/>
            <w:vAlign w:val="bottom"/>
          </w:tcPr>
          <w:p>
            <w:pPr>
              <w:pStyle w:val="Normal"/>
              <w:bidi w:val="0"/>
              <w:jc w:val="left"/>
              <w:rPr/>
            </w:pPr>
            <w:r>
              <w:rPr/>
            </w:r>
          </w:p>
        </w:tc>
        <w:tc>
          <w:tcPr>
            <w:tcW w:w="2185" w:type="dxa"/>
            <w:vMerge w:val="continue"/>
            <w:tcBorders/>
          </w:tcPr>
          <w:p>
            <w:pPr>
              <w:pStyle w:val="Normal"/>
              <w:bidi w:val="0"/>
              <w:jc w:val="left"/>
              <w:rPr/>
            </w:pPr>
            <w:r>
              <w:rPr/>
            </w:r>
          </w:p>
        </w:tc>
      </w:tr>
      <w:tr>
        <w:trPr/>
        <w:tc>
          <w:tcPr>
            <w:tcW w:w="7900" w:type="dxa"/>
            <w:tcBorders/>
          </w:tcPr>
          <w:p>
            <w:pPr>
              <w:pStyle w:val="TableContents"/>
              <w:bidi w:val="0"/>
              <w:spacing w:before="0" w:after="283"/>
              <w:jc w:val="left"/>
              <w:rPr/>
            </w:pPr>
            <w:r>
              <w:rPr/>
              <w:t>($ in millions)</w:t>
            </w:r>
          </w:p>
        </w:tc>
        <w:tc>
          <w:tcPr>
            <w:tcW w:w="120" w:type="dxa"/>
            <w:vMerge w:val="continue"/>
            <w:tcBorders/>
            <w:vAlign w:val="bottom"/>
          </w:tcPr>
          <w:p>
            <w:pPr>
              <w:pStyle w:val="Normal"/>
              <w:bidi w:val="0"/>
              <w:jc w:val="left"/>
              <w:rPr/>
            </w:pPr>
            <w:r>
              <w:rPr/>
            </w:r>
          </w:p>
        </w:tc>
        <w:tc>
          <w:tcPr>
            <w:tcW w:w="2185" w:type="dxa"/>
            <w:vMerge w:val="continue"/>
            <w:tcBorders/>
          </w:tcPr>
          <w:p>
            <w:pPr>
              <w:pStyle w:val="Normal"/>
              <w:bidi w:val="0"/>
              <w:jc w:val="left"/>
              <w:rPr/>
            </w:pPr>
            <w:r>
              <w:rPr/>
            </w:r>
          </w:p>
        </w:tc>
      </w:tr>
      <w:tr>
        <w:trPr/>
        <w:tc>
          <w:tcPr>
            <w:tcW w:w="7900" w:type="dxa"/>
            <w:tcBorders/>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2185" w:type="dxa"/>
            <w:vMerge w:val="continue"/>
            <w:tcBorders/>
          </w:tcPr>
          <w:p>
            <w:pPr>
              <w:pStyle w:val="Normal"/>
              <w:bidi w:val="0"/>
              <w:jc w:val="left"/>
              <w:rPr/>
            </w:pPr>
            <w:r>
              <w:rPr/>
            </w:r>
          </w:p>
        </w:tc>
      </w:tr>
      <w:tr>
        <w:trPr/>
        <w:tc>
          <w:tcPr>
            <w:tcW w:w="7900" w:type="dxa"/>
            <w:tcBorders/>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2185" w:type="dxa"/>
            <w:vMerge w:val="continue"/>
            <w:tcBorders/>
          </w:tcPr>
          <w:p>
            <w:pPr>
              <w:pStyle w:val="Normal"/>
              <w:bidi w:val="0"/>
              <w:jc w:val="left"/>
              <w:rPr/>
            </w:pPr>
            <w:r>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51"/>
        <w:gridCol w:w="159"/>
        <w:gridCol w:w="140"/>
        <w:gridCol w:w="444"/>
        <w:gridCol w:w="350"/>
        <w:gridCol w:w="101"/>
        <w:gridCol w:w="140"/>
        <w:gridCol w:w="444"/>
        <w:gridCol w:w="350"/>
        <w:gridCol w:w="101"/>
        <w:gridCol w:w="140"/>
        <w:gridCol w:w="444"/>
        <w:gridCol w:w="350"/>
        <w:gridCol w:w="101"/>
        <w:gridCol w:w="140"/>
        <w:gridCol w:w="444"/>
        <w:gridCol w:w="349"/>
        <w:gridCol w:w="101"/>
        <w:gridCol w:w="140"/>
        <w:gridCol w:w="444"/>
        <w:gridCol w:w="350"/>
        <w:gridCol w:w="101"/>
        <w:gridCol w:w="167"/>
        <w:gridCol w:w="543"/>
        <w:gridCol w:w="422"/>
        <w:gridCol w:w="112"/>
        <w:gridCol w:w="167"/>
        <w:gridCol w:w="545"/>
        <w:gridCol w:w="365"/>
      </w:tblGrid>
      <w:tr>
        <w:trPr/>
        <w:tc>
          <w:tcPr>
            <w:tcW w:w="2551"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4723"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95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365" w:type="dxa"/>
            <w:tcBorders/>
            <w:vAlign w:val="bottom"/>
          </w:tcPr>
          <w:p>
            <w:pPr>
              <w:pStyle w:val="TableContents"/>
              <w:bidi w:val="0"/>
              <w:spacing w:before="0" w:after="283"/>
              <w:jc w:val="left"/>
              <w:rPr/>
            </w:pPr>
            <w:r>
              <w:rPr/>
              <w:t> </w:t>
            </w:r>
          </w:p>
        </w:tc>
      </w:tr>
      <w:tr>
        <w:trPr/>
        <w:tc>
          <w:tcPr>
            <w:tcW w:w="255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5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6/30/26</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5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3/31/26</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5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12/31/25</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5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9/30/25</w:t>
            </w:r>
          </w:p>
        </w:tc>
        <w:tc>
          <w:tcPr>
            <w:tcW w:w="34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5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6/30/25</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6/30/26</w:t>
            </w:r>
          </w:p>
        </w:tc>
        <w:tc>
          <w:tcPr>
            <w:tcW w:w="422"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6/30/25</w:t>
            </w:r>
          </w:p>
        </w:tc>
        <w:tc>
          <w:tcPr>
            <w:tcW w:w="365" w:type="dxa"/>
            <w:tcBorders/>
            <w:vAlign w:val="bottom"/>
          </w:tcPr>
          <w:p>
            <w:pPr>
              <w:pStyle w:val="TableContents"/>
              <w:bidi w:val="0"/>
              <w:spacing w:before="0" w:after="283"/>
              <w:jc w:val="left"/>
              <w:rPr/>
            </w:pPr>
            <w:r>
              <w:rPr/>
              <w:t> </w:t>
            </w:r>
          </w:p>
        </w:tc>
      </w:tr>
      <w:tr>
        <w:trPr/>
        <w:tc>
          <w:tcPr>
            <w:tcW w:w="2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written premiums</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380</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347</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320</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353</w:t>
            </w:r>
          </w:p>
        </w:tc>
        <w:tc>
          <w:tcPr>
            <w:tcW w:w="349"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344</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543" w:type="dxa"/>
            <w:tcBorders/>
            <w:shd w:fill="CCEEFF" w:val="clear"/>
            <w:vAlign w:val="bottom"/>
          </w:tcPr>
          <w:p>
            <w:pPr>
              <w:pStyle w:val="TableContents"/>
              <w:bidi w:val="0"/>
              <w:spacing w:before="0" w:after="283"/>
              <w:jc w:val="right"/>
              <w:rPr/>
            </w:pPr>
            <w:r>
              <w:rPr/>
              <w:t>727</w:t>
            </w:r>
          </w:p>
        </w:tc>
        <w:tc>
          <w:tcPr>
            <w:tcW w:w="422"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545" w:type="dxa"/>
            <w:tcBorders/>
            <w:shd w:fill="CCEEFF" w:val="clear"/>
            <w:vAlign w:val="bottom"/>
          </w:tcPr>
          <w:p>
            <w:pPr>
              <w:pStyle w:val="TableContents"/>
              <w:bidi w:val="0"/>
              <w:spacing w:before="0" w:after="283"/>
              <w:jc w:val="right"/>
              <w:rPr/>
            </w:pPr>
            <w:r>
              <w:rPr/>
              <w:t>670</w:t>
            </w:r>
          </w:p>
        </w:tc>
        <w:tc>
          <w:tcPr>
            <w:tcW w:w="365" w:type="dxa"/>
            <w:tcBorders/>
            <w:shd w:fill="CCEEFF" w:val="clear"/>
            <w:vAlign w:val="bottom"/>
          </w:tcPr>
          <w:p>
            <w:pPr>
              <w:pStyle w:val="TableContents"/>
              <w:bidi w:val="0"/>
              <w:spacing w:before="0" w:after="283"/>
              <w:jc w:val="left"/>
              <w:rPr/>
            </w:pPr>
            <w:r>
              <w:rPr/>
              <w:t> </w:t>
            </w:r>
          </w:p>
        </w:tc>
      </w:tr>
      <w:tr>
        <w:trPr/>
        <w:tc>
          <w:tcPr>
            <w:tcW w:w="2551" w:type="dxa"/>
            <w:tcBorders/>
          </w:tcPr>
          <w:p>
            <w:pPr>
              <w:pStyle w:val="TableContents"/>
              <w:bidi w:val="0"/>
              <w:spacing w:before="0" w:after="0"/>
              <w:jc w:val="left"/>
              <w:rPr>
                <w:rFonts w:ascii="Times New Roman" w:hAnsi="Times New Roman"/>
                <w:sz w:val="20"/>
              </w:rPr>
            </w:pPr>
            <w:r>
              <w:rPr>
                <w:rFonts w:ascii="Times New Roman" w:hAnsi="Times New Roman"/>
                <w:sz w:val="20"/>
              </w:rPr>
              <w:t>Ceded reinsurance premiums</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(74</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(68</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(70</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(66</w:t>
            </w:r>
          </w:p>
        </w:tc>
        <w:tc>
          <w:tcPr>
            <w:tcW w:w="34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(65</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(142</w:t>
            </w:r>
          </w:p>
        </w:tc>
        <w:tc>
          <w:tcPr>
            <w:tcW w:w="422"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(115</w:t>
            </w:r>
          </w:p>
        </w:tc>
        <w:tc>
          <w:tcPr>
            <w:tcW w:w="365" w:type="dxa"/>
            <w:tcBorders/>
            <w:vAlign w:val="bottom"/>
          </w:tcPr>
          <w:p>
            <w:pPr>
              <w:pStyle w:val="TableContents"/>
              <w:bidi w:val="0"/>
              <w:spacing w:before="0" w:after="283"/>
              <w:jc w:val="left"/>
              <w:rPr/>
            </w:pPr>
            <w:r>
              <w:rPr/>
              <w:t>) </w:t>
            </w:r>
          </w:p>
        </w:tc>
      </w:tr>
      <w:tr>
        <w:trPr/>
        <w:tc>
          <w:tcPr>
            <w:tcW w:w="255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543" w:type="dxa"/>
            <w:tcBorders/>
            <w:vAlign w:val="bottom"/>
          </w:tcPr>
          <w:p>
            <w:pPr>
              <w:pStyle w:val="TableContents"/>
              <w:pBdr>
                <w:top w:val="single" w:sz="2" w:space="1" w:color="000000"/>
              </w:pBdr>
              <w:bidi w:val="0"/>
              <w:spacing w:before="0" w:after="0"/>
              <w:jc w:val="left"/>
              <w:rPr/>
            </w:pPr>
            <w:r>
              <w:rPr/>
              <w:t> </w:t>
            </w:r>
          </w:p>
        </w:tc>
        <w:tc>
          <w:tcPr>
            <w:tcW w:w="422"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545" w:type="dxa"/>
            <w:tcBorders/>
            <w:vAlign w:val="bottom"/>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2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written premiums</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306</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279</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250</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287</w:t>
            </w:r>
          </w:p>
        </w:tc>
        <w:tc>
          <w:tcPr>
            <w:tcW w:w="349"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279</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585</w:t>
            </w:r>
          </w:p>
        </w:tc>
        <w:tc>
          <w:tcPr>
            <w:tcW w:w="422"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555</w:t>
            </w:r>
          </w:p>
        </w:tc>
        <w:tc>
          <w:tcPr>
            <w:tcW w:w="365" w:type="dxa"/>
            <w:tcBorders/>
            <w:shd w:fill="CCEEFF" w:val="clear"/>
            <w:vAlign w:val="bottom"/>
          </w:tcPr>
          <w:p>
            <w:pPr>
              <w:pStyle w:val="TableContents"/>
              <w:bidi w:val="0"/>
              <w:spacing w:before="0" w:after="283"/>
              <w:jc w:val="left"/>
              <w:rPr/>
            </w:pPr>
            <w:r>
              <w:rPr/>
              <w:t> </w:t>
            </w:r>
          </w:p>
        </w:tc>
      </w:tr>
      <w:tr>
        <w:trPr/>
        <w:tc>
          <w:tcPr>
            <w:tcW w:w="2551" w:type="dxa"/>
            <w:tcBorders/>
          </w:tcPr>
          <w:p>
            <w:pPr>
              <w:pStyle w:val="TableContents"/>
              <w:bidi w:val="0"/>
              <w:spacing w:before="0" w:after="0"/>
              <w:jc w:val="left"/>
              <w:rPr>
                <w:rFonts w:ascii="Times New Roman" w:hAnsi="Times New Roman"/>
                <w:sz w:val="20"/>
              </w:rPr>
            </w:pPr>
            <w:r>
              <w:rPr>
                <w:rFonts w:ascii="Times New Roman" w:hAnsi="Times New Roman"/>
                <w:sz w:val="20"/>
              </w:rPr>
              <w:t>Change in unearned premiums</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(16</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5</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9</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(19</w:t>
            </w:r>
          </w:p>
        </w:tc>
        <w:tc>
          <w:tcPr>
            <w:tcW w:w="34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(7</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(11</w:t>
            </w:r>
          </w:p>
        </w:tc>
        <w:tc>
          <w:tcPr>
            <w:tcW w:w="422"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3</w:t>
            </w:r>
          </w:p>
        </w:tc>
        <w:tc>
          <w:tcPr>
            <w:tcW w:w="365" w:type="dxa"/>
            <w:tcBorders/>
            <w:vAlign w:val="bottom"/>
          </w:tcPr>
          <w:p>
            <w:pPr>
              <w:pStyle w:val="TableContents"/>
              <w:bidi w:val="0"/>
              <w:spacing w:before="0" w:after="283"/>
              <w:jc w:val="left"/>
              <w:rPr/>
            </w:pPr>
            <w:r>
              <w:rPr/>
              <w:t> </w:t>
            </w:r>
          </w:p>
        </w:tc>
      </w:tr>
      <w:tr>
        <w:trPr/>
        <w:tc>
          <w:tcPr>
            <w:tcW w:w="255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543" w:type="dxa"/>
            <w:tcBorders/>
            <w:vAlign w:val="bottom"/>
          </w:tcPr>
          <w:p>
            <w:pPr>
              <w:pStyle w:val="TableContents"/>
              <w:pBdr>
                <w:top w:val="single" w:sz="2" w:space="1" w:color="000000"/>
              </w:pBdr>
              <w:bidi w:val="0"/>
              <w:spacing w:before="0" w:after="0"/>
              <w:jc w:val="left"/>
              <w:rPr/>
            </w:pPr>
            <w:r>
              <w:rPr/>
              <w:t> </w:t>
            </w:r>
          </w:p>
        </w:tc>
        <w:tc>
          <w:tcPr>
            <w:tcW w:w="422"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545" w:type="dxa"/>
            <w:tcBorders/>
            <w:vAlign w:val="bottom"/>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2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earned premiums</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290</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284</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259</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268</w:t>
            </w:r>
          </w:p>
        </w:tc>
        <w:tc>
          <w:tcPr>
            <w:tcW w:w="349"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272</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574</w:t>
            </w:r>
          </w:p>
        </w:tc>
        <w:tc>
          <w:tcPr>
            <w:tcW w:w="422"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558</w:t>
            </w:r>
          </w:p>
        </w:tc>
        <w:tc>
          <w:tcPr>
            <w:tcW w:w="365" w:type="dxa"/>
            <w:tcBorders/>
            <w:shd w:fill="CCEEFF" w:val="clear"/>
            <w:vAlign w:val="bottom"/>
          </w:tcPr>
          <w:p>
            <w:pPr>
              <w:pStyle w:val="TableContents"/>
              <w:bidi w:val="0"/>
              <w:spacing w:before="0" w:after="283"/>
              <w:jc w:val="left"/>
              <w:rPr/>
            </w:pPr>
            <w:r>
              <w:rPr/>
              <w:t> </w:t>
            </w:r>
          </w:p>
        </w:tc>
      </w:tr>
      <w:tr>
        <w:trPr/>
        <w:tc>
          <w:tcPr>
            <w:tcW w:w="2551" w:type="dxa"/>
            <w:tcBorders/>
          </w:tcPr>
          <w:p>
            <w:pPr>
              <w:pStyle w:val="TableContents"/>
              <w:bidi w:val="0"/>
              <w:spacing w:before="0" w:after="0"/>
              <w:jc w:val="left"/>
              <w:rPr>
                <w:rFonts w:ascii="Times New Roman" w:hAnsi="Times New Roman"/>
                <w:sz w:val="20"/>
              </w:rPr>
            </w:pPr>
            <w:r>
              <w:rPr>
                <w:rFonts w:ascii="Times New Roman" w:hAnsi="Times New Roman"/>
                <w:sz w:val="20"/>
              </w:rPr>
              <w:t>Loss and LAE</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104</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88</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83</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85</w:t>
            </w:r>
          </w:p>
        </w:tc>
        <w:tc>
          <w:tcPr>
            <w:tcW w:w="34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103</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192</w:t>
            </w:r>
          </w:p>
        </w:tc>
        <w:tc>
          <w:tcPr>
            <w:tcW w:w="422"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221</w:t>
            </w:r>
          </w:p>
        </w:tc>
        <w:tc>
          <w:tcPr>
            <w:tcW w:w="365" w:type="dxa"/>
            <w:tcBorders/>
            <w:vAlign w:val="bottom"/>
          </w:tcPr>
          <w:p>
            <w:pPr>
              <w:pStyle w:val="TableContents"/>
              <w:bidi w:val="0"/>
              <w:spacing w:before="0" w:after="283"/>
              <w:jc w:val="left"/>
              <w:rPr/>
            </w:pPr>
            <w:r>
              <w:rPr/>
              <w:t> </w:t>
            </w:r>
          </w:p>
        </w:tc>
      </w:tr>
      <w:tr>
        <w:trPr/>
        <w:tc>
          <w:tcPr>
            <w:tcW w:w="2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Underwriting expense</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144</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139</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132</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132</w:t>
            </w:r>
          </w:p>
        </w:tc>
        <w:tc>
          <w:tcPr>
            <w:tcW w:w="349"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131</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283</w:t>
            </w:r>
          </w:p>
        </w:tc>
        <w:tc>
          <w:tcPr>
            <w:tcW w:w="422"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262</w:t>
            </w:r>
          </w:p>
        </w:tc>
        <w:tc>
          <w:tcPr>
            <w:tcW w:w="365" w:type="dxa"/>
            <w:tcBorders/>
            <w:shd w:fill="CCEEFF" w:val="clear"/>
            <w:vAlign w:val="bottom"/>
          </w:tcPr>
          <w:p>
            <w:pPr>
              <w:pStyle w:val="TableContents"/>
              <w:bidi w:val="0"/>
              <w:spacing w:before="0" w:after="283"/>
              <w:jc w:val="left"/>
              <w:rPr/>
            </w:pPr>
            <w:r>
              <w:rPr/>
              <w:t> </w:t>
            </w:r>
          </w:p>
        </w:tc>
      </w:tr>
      <w:tr>
        <w:trPr/>
        <w:tc>
          <w:tcPr>
            <w:tcW w:w="255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543" w:type="dxa"/>
            <w:tcBorders/>
            <w:vAlign w:val="bottom"/>
          </w:tcPr>
          <w:p>
            <w:pPr>
              <w:pStyle w:val="TableContents"/>
              <w:pBdr>
                <w:top w:val="single" w:sz="2" w:space="1" w:color="000000"/>
              </w:pBdr>
              <w:bidi w:val="0"/>
              <w:spacing w:before="0" w:after="0"/>
              <w:jc w:val="left"/>
              <w:rPr/>
            </w:pPr>
            <w:r>
              <w:rPr/>
              <w:t> </w:t>
            </w:r>
          </w:p>
        </w:tc>
        <w:tc>
          <w:tcPr>
            <w:tcW w:w="422"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545" w:type="dxa"/>
            <w:tcBorders/>
            <w:vAlign w:val="bottom"/>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255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Underwriting profit</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444" w:type="dxa"/>
            <w:tcBorders/>
            <w:vAlign w:val="bottom"/>
          </w:tcPr>
          <w:p>
            <w:pPr>
              <w:pStyle w:val="TableContents"/>
              <w:bidi w:val="0"/>
              <w:spacing w:before="0" w:after="283"/>
              <w:jc w:val="right"/>
              <w:rPr>
                <w:b/>
              </w:rPr>
            </w:pPr>
            <w:r>
              <w:rPr>
                <w:b/>
              </w:rPr>
              <w:t>42</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444" w:type="dxa"/>
            <w:tcBorders/>
            <w:vAlign w:val="bottom"/>
          </w:tcPr>
          <w:p>
            <w:pPr>
              <w:pStyle w:val="TableContents"/>
              <w:bidi w:val="0"/>
              <w:spacing w:before="0" w:after="283"/>
              <w:jc w:val="right"/>
              <w:rPr>
                <w:b/>
              </w:rPr>
            </w:pPr>
            <w:r>
              <w:rPr>
                <w:b/>
              </w:rPr>
              <w:t>57</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444" w:type="dxa"/>
            <w:tcBorders/>
            <w:vAlign w:val="bottom"/>
          </w:tcPr>
          <w:p>
            <w:pPr>
              <w:pStyle w:val="TableContents"/>
              <w:bidi w:val="0"/>
              <w:spacing w:before="0" w:after="283"/>
              <w:jc w:val="right"/>
              <w:rPr>
                <w:b/>
              </w:rPr>
            </w:pPr>
            <w:r>
              <w:rPr>
                <w:b/>
              </w:rPr>
              <w:t>44</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444" w:type="dxa"/>
            <w:tcBorders/>
            <w:vAlign w:val="bottom"/>
          </w:tcPr>
          <w:p>
            <w:pPr>
              <w:pStyle w:val="TableContents"/>
              <w:bidi w:val="0"/>
              <w:spacing w:before="0" w:after="283"/>
              <w:jc w:val="right"/>
              <w:rPr>
                <w:b/>
              </w:rPr>
            </w:pPr>
            <w:r>
              <w:rPr>
                <w:b/>
              </w:rPr>
              <w:t>51</w:t>
            </w:r>
          </w:p>
        </w:tc>
        <w:tc>
          <w:tcPr>
            <w:tcW w:w="34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444" w:type="dxa"/>
            <w:tcBorders/>
            <w:vAlign w:val="bottom"/>
          </w:tcPr>
          <w:p>
            <w:pPr>
              <w:pStyle w:val="TableContents"/>
              <w:bidi w:val="0"/>
              <w:spacing w:before="0" w:after="283"/>
              <w:jc w:val="right"/>
              <w:rPr>
                <w:b/>
              </w:rPr>
            </w:pPr>
            <w:r>
              <w:rPr>
                <w:b/>
              </w:rPr>
              <w:t>38</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b/>
              </w:rPr>
            </w:pPr>
            <w:r>
              <w:rPr>
                <w:b/>
              </w:rPr>
              <w:t>$</w:t>
            </w:r>
          </w:p>
        </w:tc>
        <w:tc>
          <w:tcPr>
            <w:tcW w:w="543" w:type="dxa"/>
            <w:tcBorders/>
            <w:vAlign w:val="bottom"/>
          </w:tcPr>
          <w:p>
            <w:pPr>
              <w:pStyle w:val="TableContents"/>
              <w:bidi w:val="0"/>
              <w:spacing w:before="0" w:after="283"/>
              <w:jc w:val="right"/>
              <w:rPr>
                <w:b/>
              </w:rPr>
            </w:pPr>
            <w:r>
              <w:rPr>
                <w:b/>
              </w:rPr>
              <w:t>99</w:t>
            </w:r>
          </w:p>
        </w:tc>
        <w:tc>
          <w:tcPr>
            <w:tcW w:w="422"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b/>
              </w:rPr>
            </w:pPr>
            <w:r>
              <w:rPr>
                <w:b/>
              </w:rPr>
              <w:t>$</w:t>
            </w:r>
          </w:p>
        </w:tc>
        <w:tc>
          <w:tcPr>
            <w:tcW w:w="545" w:type="dxa"/>
            <w:tcBorders/>
            <w:vAlign w:val="bottom"/>
          </w:tcPr>
          <w:p>
            <w:pPr>
              <w:pStyle w:val="TableContents"/>
              <w:bidi w:val="0"/>
              <w:spacing w:before="0" w:after="283"/>
              <w:jc w:val="right"/>
              <w:rPr>
                <w:b/>
              </w:rPr>
            </w:pPr>
            <w:r>
              <w:rPr>
                <w:b/>
              </w:rPr>
              <w:t>75</w:t>
            </w:r>
          </w:p>
        </w:tc>
        <w:tc>
          <w:tcPr>
            <w:tcW w:w="365" w:type="dxa"/>
            <w:tcBorders/>
            <w:vAlign w:val="bottom"/>
          </w:tcPr>
          <w:p>
            <w:pPr>
              <w:pStyle w:val="TableContents"/>
              <w:bidi w:val="0"/>
              <w:spacing w:before="0" w:after="283"/>
              <w:jc w:val="left"/>
              <w:rPr/>
            </w:pPr>
            <w:r>
              <w:rPr/>
              <w:t> </w:t>
            </w:r>
          </w:p>
        </w:tc>
      </w:tr>
      <w:tr>
        <w:trPr/>
        <w:tc>
          <w:tcPr>
            <w:tcW w:w="255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543" w:type="dxa"/>
            <w:tcBorders/>
            <w:vAlign w:val="bottom"/>
          </w:tcPr>
          <w:p>
            <w:pPr>
              <w:pStyle w:val="TableContents"/>
              <w:pBdr>
                <w:top w:val="double" w:sz="6" w:space="1" w:color="000000"/>
              </w:pBdr>
              <w:bidi w:val="0"/>
              <w:spacing w:before="0" w:after="0"/>
              <w:jc w:val="left"/>
              <w:rPr/>
            </w:pPr>
            <w:r>
              <w:rPr/>
              <w:t> </w:t>
            </w:r>
          </w:p>
        </w:tc>
        <w:tc>
          <w:tcPr>
            <w:tcW w:w="422"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545" w:type="dxa"/>
            <w:tcBorders/>
            <w:vAlign w:val="bottom"/>
          </w:tcPr>
          <w:p>
            <w:pPr>
              <w:pStyle w:val="TableContents"/>
              <w:pBdr>
                <w:top w:val="double" w:sz="6"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2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Included in results above:</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543"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545"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r>
      <w:tr>
        <w:trPr/>
        <w:tc>
          <w:tcPr>
            <w:tcW w:w="2551" w:type="dxa"/>
            <w:tcBorders/>
          </w:tcPr>
          <w:p>
            <w:pPr>
              <w:pStyle w:val="TableContents"/>
              <w:bidi w:val="0"/>
              <w:spacing w:before="0" w:after="0"/>
              <w:jc w:val="left"/>
              <w:rPr>
                <w:rFonts w:ascii="Times New Roman" w:hAnsi="Times New Roman"/>
                <w:sz w:val="20"/>
              </w:rPr>
            </w:pPr>
            <w:r>
              <w:rPr>
                <w:rFonts w:ascii="Times New Roman" w:hAnsi="Times New Roman"/>
                <w:sz w:val="20"/>
              </w:rPr>
              <w:t>Current accident year catastrophe losses:</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543"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r>
      <w:tr>
        <w:trPr/>
        <w:tc>
          <w:tcPr>
            <w:tcW w:w="2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Catastrophe reinstatement premium</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— </w:t>
            </w:r>
          </w:p>
        </w:tc>
        <w:tc>
          <w:tcPr>
            <w:tcW w:w="349"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543" w:type="dxa"/>
            <w:tcBorders/>
            <w:shd w:fill="CCEEFF" w:val="clear"/>
            <w:vAlign w:val="bottom"/>
          </w:tcPr>
          <w:p>
            <w:pPr>
              <w:pStyle w:val="TableContents"/>
              <w:bidi w:val="0"/>
              <w:spacing w:before="0" w:after="283"/>
              <w:jc w:val="right"/>
              <w:rPr/>
            </w:pPr>
            <w:r>
              <w:rPr/>
              <w:t>— </w:t>
            </w:r>
          </w:p>
        </w:tc>
        <w:tc>
          <w:tcPr>
            <w:tcW w:w="422"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545" w:type="dxa"/>
            <w:tcBorders/>
            <w:shd w:fill="CCEEFF" w:val="clear"/>
            <w:vAlign w:val="bottom"/>
          </w:tcPr>
          <w:p>
            <w:pPr>
              <w:pStyle w:val="TableContents"/>
              <w:bidi w:val="0"/>
              <w:spacing w:before="0" w:after="283"/>
              <w:jc w:val="right"/>
              <w:rPr/>
            </w:pPr>
            <w:r>
              <w:rPr/>
              <w:t>— </w:t>
            </w:r>
          </w:p>
        </w:tc>
        <w:tc>
          <w:tcPr>
            <w:tcW w:w="365" w:type="dxa"/>
            <w:tcBorders/>
            <w:shd w:fill="CCEEFF" w:val="clear"/>
            <w:vAlign w:val="bottom"/>
          </w:tcPr>
          <w:p>
            <w:pPr>
              <w:pStyle w:val="TableContents"/>
              <w:bidi w:val="0"/>
              <w:spacing w:before="0" w:after="283"/>
              <w:jc w:val="left"/>
              <w:rPr/>
            </w:pPr>
            <w:r>
              <w:rPr/>
              <w:t> </w:t>
            </w:r>
          </w:p>
        </w:tc>
      </w:tr>
      <w:tr>
        <w:trPr/>
        <w:tc>
          <w:tcPr>
            <w:tcW w:w="2551" w:type="dxa"/>
            <w:tcBorders/>
          </w:tcPr>
          <w:p>
            <w:pPr>
              <w:pStyle w:val="TableContents"/>
              <w:bidi w:val="0"/>
              <w:spacing w:before="0" w:after="0"/>
              <w:jc w:val="left"/>
              <w:rPr>
                <w:rFonts w:ascii="Times New Roman" w:hAnsi="Times New Roman"/>
                <w:sz w:val="20"/>
              </w:rPr>
            </w:pPr>
            <w:r>
              <w:rPr>
                <w:rFonts w:ascii="Times New Roman" w:hAnsi="Times New Roman"/>
                <w:sz w:val="20"/>
              </w:rPr>
              <w:t>Catastrophe losses</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10</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12</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7</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11</w:t>
            </w:r>
          </w:p>
        </w:tc>
        <w:tc>
          <w:tcPr>
            <w:tcW w:w="34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19</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22</w:t>
            </w:r>
          </w:p>
        </w:tc>
        <w:tc>
          <w:tcPr>
            <w:tcW w:w="422"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54</w:t>
            </w:r>
          </w:p>
        </w:tc>
        <w:tc>
          <w:tcPr>
            <w:tcW w:w="365" w:type="dxa"/>
            <w:tcBorders/>
            <w:vAlign w:val="bottom"/>
          </w:tcPr>
          <w:p>
            <w:pPr>
              <w:pStyle w:val="TableContents"/>
              <w:bidi w:val="0"/>
              <w:spacing w:before="0" w:after="283"/>
              <w:jc w:val="left"/>
              <w:rPr/>
            </w:pPr>
            <w:r>
              <w:rPr/>
              <w:t> </w:t>
            </w:r>
          </w:p>
        </w:tc>
      </w:tr>
      <w:tr>
        <w:trPr/>
        <w:tc>
          <w:tcPr>
            <w:tcW w:w="255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543" w:type="dxa"/>
            <w:tcBorders/>
            <w:vAlign w:val="bottom"/>
          </w:tcPr>
          <w:p>
            <w:pPr>
              <w:pStyle w:val="TableContents"/>
              <w:pBdr>
                <w:top w:val="single" w:sz="2" w:space="1" w:color="000000"/>
              </w:pBdr>
              <w:bidi w:val="0"/>
              <w:spacing w:before="0" w:after="0"/>
              <w:jc w:val="left"/>
              <w:rPr/>
            </w:pPr>
            <w:r>
              <w:rPr/>
              <w:t> </w:t>
            </w:r>
          </w:p>
        </w:tc>
        <w:tc>
          <w:tcPr>
            <w:tcW w:w="422"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545" w:type="dxa"/>
            <w:tcBorders/>
            <w:vAlign w:val="bottom"/>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2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accident year catastrophe losses</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10</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12</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7</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11</w:t>
            </w:r>
          </w:p>
        </w:tc>
        <w:tc>
          <w:tcPr>
            <w:tcW w:w="349"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4" w:type="dxa"/>
            <w:tcBorders/>
            <w:shd w:fill="CCEEFF" w:val="clear"/>
            <w:vAlign w:val="bottom"/>
          </w:tcPr>
          <w:p>
            <w:pPr>
              <w:pStyle w:val="TableContents"/>
              <w:bidi w:val="0"/>
              <w:spacing w:before="0" w:after="283"/>
              <w:jc w:val="right"/>
              <w:rPr/>
            </w:pPr>
            <w:r>
              <w:rPr/>
              <w:t>19</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543" w:type="dxa"/>
            <w:tcBorders/>
            <w:shd w:fill="CCEEFF" w:val="clear"/>
            <w:vAlign w:val="bottom"/>
          </w:tcPr>
          <w:p>
            <w:pPr>
              <w:pStyle w:val="TableContents"/>
              <w:bidi w:val="0"/>
              <w:spacing w:before="0" w:after="283"/>
              <w:jc w:val="right"/>
              <w:rPr/>
            </w:pPr>
            <w:r>
              <w:rPr/>
              <w:t>22</w:t>
            </w:r>
          </w:p>
        </w:tc>
        <w:tc>
          <w:tcPr>
            <w:tcW w:w="422"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545" w:type="dxa"/>
            <w:tcBorders/>
            <w:shd w:fill="CCEEFF" w:val="clear"/>
            <w:vAlign w:val="bottom"/>
          </w:tcPr>
          <w:p>
            <w:pPr>
              <w:pStyle w:val="TableContents"/>
              <w:bidi w:val="0"/>
              <w:spacing w:before="0" w:after="283"/>
              <w:jc w:val="right"/>
              <w:rPr/>
            </w:pPr>
            <w:r>
              <w:rPr/>
              <w:t>54</w:t>
            </w:r>
          </w:p>
        </w:tc>
        <w:tc>
          <w:tcPr>
            <w:tcW w:w="365" w:type="dxa"/>
            <w:tcBorders/>
            <w:shd w:fill="CCEEFF" w:val="clear"/>
            <w:vAlign w:val="bottom"/>
          </w:tcPr>
          <w:p>
            <w:pPr>
              <w:pStyle w:val="TableContents"/>
              <w:bidi w:val="0"/>
              <w:spacing w:before="0" w:after="283"/>
              <w:jc w:val="left"/>
              <w:rPr/>
            </w:pPr>
            <w:r>
              <w:rPr/>
              <w:t> </w:t>
            </w:r>
          </w:p>
        </w:tc>
      </w:tr>
      <w:tr>
        <w:trPr/>
        <w:tc>
          <w:tcPr>
            <w:tcW w:w="255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543" w:type="dxa"/>
            <w:tcBorders/>
            <w:vAlign w:val="bottom"/>
          </w:tcPr>
          <w:p>
            <w:pPr>
              <w:pStyle w:val="TableContents"/>
              <w:pBdr>
                <w:top w:val="double" w:sz="6" w:space="1" w:color="000000"/>
              </w:pBdr>
              <w:bidi w:val="0"/>
              <w:spacing w:before="0" w:after="0"/>
              <w:jc w:val="left"/>
              <w:rPr/>
            </w:pPr>
            <w:r>
              <w:rPr/>
              <w:t> </w:t>
            </w:r>
          </w:p>
        </w:tc>
        <w:tc>
          <w:tcPr>
            <w:tcW w:w="422"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545" w:type="dxa"/>
            <w:tcBorders/>
            <w:vAlign w:val="bottom"/>
          </w:tcPr>
          <w:p>
            <w:pPr>
              <w:pStyle w:val="TableContents"/>
              <w:pBdr>
                <w:top w:val="double" w:sz="6"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2551" w:type="dxa"/>
            <w:tcBorders/>
          </w:tcPr>
          <w:p>
            <w:pPr>
              <w:pStyle w:val="TableContents"/>
              <w:bidi w:val="0"/>
              <w:spacing w:before="0" w:after="0"/>
              <w:jc w:val="left"/>
              <w:rPr>
                <w:rFonts w:ascii="Times New Roman" w:hAnsi="Times New Roman"/>
                <w:sz w:val="20"/>
              </w:rPr>
            </w:pPr>
            <w:r>
              <w:rPr>
                <w:rFonts w:ascii="Times New Roman" w:hAnsi="Times New Roman"/>
                <w:sz w:val="20"/>
              </w:rPr>
              <w:t>Prior year loss reserve development (favorable) / adverse</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(14</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(23</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(9</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(12</w:t>
            </w:r>
          </w:p>
        </w:tc>
        <w:tc>
          <w:tcPr>
            <w:tcW w:w="34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(9</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543" w:type="dxa"/>
            <w:tcBorders/>
            <w:vAlign w:val="bottom"/>
          </w:tcPr>
          <w:p>
            <w:pPr>
              <w:pStyle w:val="TableContents"/>
              <w:bidi w:val="0"/>
              <w:spacing w:before="0" w:after="283"/>
              <w:jc w:val="right"/>
              <w:rPr/>
            </w:pPr>
            <w:r>
              <w:rPr/>
              <w:t>(37</w:t>
            </w:r>
          </w:p>
        </w:tc>
        <w:tc>
          <w:tcPr>
            <w:tcW w:w="422"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545" w:type="dxa"/>
            <w:tcBorders/>
            <w:vAlign w:val="bottom"/>
          </w:tcPr>
          <w:p>
            <w:pPr>
              <w:pStyle w:val="TableContents"/>
              <w:bidi w:val="0"/>
              <w:spacing w:before="0" w:after="283"/>
              <w:jc w:val="right"/>
              <w:rPr/>
            </w:pPr>
            <w:r>
              <w:rPr/>
              <w:t>(22</w:t>
            </w:r>
          </w:p>
        </w:tc>
        <w:tc>
          <w:tcPr>
            <w:tcW w:w="365" w:type="dxa"/>
            <w:tcBorders/>
            <w:vAlign w:val="bottom"/>
          </w:tcPr>
          <w:p>
            <w:pPr>
              <w:pStyle w:val="TableContents"/>
              <w:bidi w:val="0"/>
              <w:spacing w:before="0" w:after="283"/>
              <w:jc w:val="left"/>
              <w:rPr/>
            </w:pPr>
            <w:r>
              <w:rPr/>
              <w:t>) </w:t>
            </w:r>
          </w:p>
        </w:tc>
      </w:tr>
      <w:tr>
        <w:trPr/>
        <w:tc>
          <w:tcPr>
            <w:tcW w:w="255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543" w:type="dxa"/>
            <w:tcBorders/>
            <w:vAlign w:val="bottom"/>
          </w:tcPr>
          <w:p>
            <w:pPr>
              <w:pStyle w:val="TableContents"/>
              <w:pBdr>
                <w:top w:val="double" w:sz="6" w:space="1" w:color="000000"/>
              </w:pBdr>
              <w:bidi w:val="0"/>
              <w:spacing w:before="0" w:after="0"/>
              <w:jc w:val="left"/>
              <w:rPr/>
            </w:pPr>
            <w:r>
              <w:rPr/>
              <w:t> </w:t>
            </w:r>
          </w:p>
        </w:tc>
        <w:tc>
          <w:tcPr>
            <w:tcW w:w="422"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545" w:type="dxa"/>
            <w:tcBorders/>
            <w:vAlign w:val="bottom"/>
          </w:tcPr>
          <w:p>
            <w:pPr>
              <w:pStyle w:val="TableContents"/>
              <w:pBdr>
                <w:top w:val="double" w:sz="6"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2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Combined ratio:</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0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543"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sz w:val="4"/>
                <w:szCs w:val="4"/>
              </w:rPr>
            </w:pPr>
            <w:r>
              <w:rPr>
                <w:sz w:val="4"/>
                <w:szCs w:val="4"/>
              </w:rPr>
            </w:r>
          </w:p>
        </w:tc>
        <w:tc>
          <w:tcPr>
            <w:tcW w:w="11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545"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r>
      <w:tr>
        <w:trPr/>
        <w:tc>
          <w:tcPr>
            <w:tcW w:w="2551" w:type="dxa"/>
            <w:tcBorders/>
          </w:tcPr>
          <w:p>
            <w:pPr>
              <w:pStyle w:val="TableContents"/>
              <w:bidi w:val="0"/>
              <w:spacing w:before="0" w:after="0"/>
              <w:jc w:val="left"/>
              <w:rPr>
                <w:rFonts w:ascii="Times New Roman" w:hAnsi="Times New Roman"/>
                <w:sz w:val="20"/>
              </w:rPr>
            </w:pPr>
            <w:r>
              <w:rPr>
                <w:rFonts w:ascii="Times New Roman" w:hAnsi="Times New Roman"/>
                <w:sz w:val="20"/>
              </w:rPr>
              <w:t>Loss and LAE ratio</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35.6</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31.2</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32.0</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31.8</w:t>
            </w:r>
          </w:p>
        </w:tc>
        <w:tc>
          <w:tcPr>
            <w:tcW w:w="34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38.1</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33.4</w:t>
            </w:r>
          </w:p>
        </w:tc>
        <w:tc>
          <w:tcPr>
            <w:tcW w:w="422"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39.6</w:t>
            </w:r>
          </w:p>
        </w:tc>
        <w:tc>
          <w:tcPr>
            <w:tcW w:w="365" w:type="dxa"/>
            <w:tcBorders/>
            <w:vAlign w:val="bottom"/>
          </w:tcPr>
          <w:p>
            <w:pPr>
              <w:pStyle w:val="TableContents"/>
              <w:bidi w:val="0"/>
              <w:spacing w:before="0" w:after="283"/>
              <w:jc w:val="left"/>
              <w:rPr/>
            </w:pPr>
            <w:r>
              <w:rPr/>
              <w:t>% </w:t>
            </w:r>
          </w:p>
        </w:tc>
      </w:tr>
      <w:tr>
        <w:trPr/>
        <w:tc>
          <w:tcPr>
            <w:tcW w:w="2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Underwriting expense ratio</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50.0</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48.8</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51.0</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49.3</w:t>
            </w:r>
          </w:p>
        </w:tc>
        <w:tc>
          <w:tcPr>
            <w:tcW w:w="349"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48.0</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49.4</w:t>
            </w:r>
          </w:p>
        </w:tc>
        <w:tc>
          <w:tcPr>
            <w:tcW w:w="422"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46.9</w:t>
            </w:r>
          </w:p>
        </w:tc>
        <w:tc>
          <w:tcPr>
            <w:tcW w:w="365" w:type="dxa"/>
            <w:tcBorders/>
            <w:shd w:fill="CCEEFF" w:val="clear"/>
            <w:vAlign w:val="bottom"/>
          </w:tcPr>
          <w:p>
            <w:pPr>
              <w:pStyle w:val="TableContents"/>
              <w:bidi w:val="0"/>
              <w:spacing w:before="0" w:after="283"/>
              <w:jc w:val="left"/>
              <w:rPr/>
            </w:pPr>
            <w:r>
              <w:rPr/>
              <w:t>% </w:t>
            </w:r>
          </w:p>
        </w:tc>
      </w:tr>
      <w:tr>
        <w:trPr/>
        <w:tc>
          <w:tcPr>
            <w:tcW w:w="255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543" w:type="dxa"/>
            <w:tcBorders/>
            <w:vAlign w:val="bottom"/>
          </w:tcPr>
          <w:p>
            <w:pPr>
              <w:pStyle w:val="TableContents"/>
              <w:pBdr>
                <w:top w:val="single" w:sz="2" w:space="1" w:color="000000"/>
              </w:pBdr>
              <w:bidi w:val="0"/>
              <w:spacing w:before="0" w:after="0"/>
              <w:jc w:val="left"/>
              <w:rPr/>
            </w:pPr>
            <w:r>
              <w:rPr/>
              <w:t> </w:t>
            </w:r>
          </w:p>
        </w:tc>
        <w:tc>
          <w:tcPr>
            <w:tcW w:w="422"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545" w:type="dxa"/>
            <w:tcBorders/>
            <w:vAlign w:val="bottom"/>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255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Combined ratio</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b/>
              </w:rPr>
            </w:pPr>
            <w:r>
              <w:rPr>
                <w:b/>
              </w:rPr>
              <w:t>85.6</w:t>
            </w:r>
          </w:p>
        </w:tc>
        <w:tc>
          <w:tcPr>
            <w:tcW w:w="350" w:type="dxa"/>
            <w:tcBorders/>
            <w:vAlign w:val="bottom"/>
          </w:tcPr>
          <w:p>
            <w:pPr>
              <w:pStyle w:val="TableContents"/>
              <w:bidi w:val="0"/>
              <w:spacing w:before="0" w:after="283"/>
              <w:jc w:val="left"/>
              <w:rPr>
                <w:b/>
              </w:rPr>
            </w:pPr>
            <w:r>
              <w:rPr>
                <w:b/>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b/>
              </w:rPr>
            </w:pPr>
            <w:r>
              <w:rPr>
                <w:b/>
              </w:rPr>
              <w:t>80.0</w:t>
            </w:r>
          </w:p>
        </w:tc>
        <w:tc>
          <w:tcPr>
            <w:tcW w:w="350" w:type="dxa"/>
            <w:tcBorders/>
            <w:vAlign w:val="bottom"/>
          </w:tcPr>
          <w:p>
            <w:pPr>
              <w:pStyle w:val="TableContents"/>
              <w:bidi w:val="0"/>
              <w:spacing w:before="0" w:after="283"/>
              <w:jc w:val="left"/>
              <w:rPr>
                <w:b/>
              </w:rPr>
            </w:pPr>
            <w:r>
              <w:rPr>
                <w:b/>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b/>
              </w:rPr>
            </w:pPr>
            <w:r>
              <w:rPr>
                <w:b/>
              </w:rPr>
              <w:t>83.0</w:t>
            </w:r>
          </w:p>
        </w:tc>
        <w:tc>
          <w:tcPr>
            <w:tcW w:w="350" w:type="dxa"/>
            <w:tcBorders/>
            <w:vAlign w:val="bottom"/>
          </w:tcPr>
          <w:p>
            <w:pPr>
              <w:pStyle w:val="TableContents"/>
              <w:bidi w:val="0"/>
              <w:spacing w:before="0" w:after="283"/>
              <w:jc w:val="left"/>
              <w:rPr>
                <w:b/>
              </w:rPr>
            </w:pPr>
            <w:r>
              <w:rPr>
                <w:b/>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b/>
              </w:rPr>
            </w:pPr>
            <w:r>
              <w:rPr>
                <w:b/>
              </w:rPr>
              <w:t>81.1</w:t>
            </w:r>
          </w:p>
        </w:tc>
        <w:tc>
          <w:tcPr>
            <w:tcW w:w="349" w:type="dxa"/>
            <w:tcBorders/>
            <w:vAlign w:val="bottom"/>
          </w:tcPr>
          <w:p>
            <w:pPr>
              <w:pStyle w:val="TableContents"/>
              <w:bidi w:val="0"/>
              <w:spacing w:before="0" w:after="283"/>
              <w:jc w:val="left"/>
              <w:rPr>
                <w:b/>
              </w:rPr>
            </w:pPr>
            <w:r>
              <w:rPr>
                <w:b/>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b/>
              </w:rPr>
            </w:pPr>
            <w:r>
              <w:rPr>
                <w:b/>
              </w:rPr>
              <w:t>86.1</w:t>
            </w:r>
          </w:p>
        </w:tc>
        <w:tc>
          <w:tcPr>
            <w:tcW w:w="350" w:type="dxa"/>
            <w:tcBorders/>
            <w:vAlign w:val="bottom"/>
          </w:tcPr>
          <w:p>
            <w:pPr>
              <w:pStyle w:val="TableContents"/>
              <w:bidi w:val="0"/>
              <w:spacing w:before="0" w:after="283"/>
              <w:jc w:val="left"/>
              <w:rPr>
                <w:b/>
              </w:rPr>
            </w:pPr>
            <w:r>
              <w:rPr>
                <w:b/>
              </w:rPr>
              <w:t>% </w:t>
            </w:r>
          </w:p>
        </w:tc>
        <w:tc>
          <w:tcPr>
            <w:tcW w:w="10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b/>
              </w:rPr>
            </w:pPr>
            <w:r>
              <w:rPr>
                <w:b/>
              </w:rPr>
              <w:t>82.8</w:t>
            </w:r>
          </w:p>
        </w:tc>
        <w:tc>
          <w:tcPr>
            <w:tcW w:w="422" w:type="dxa"/>
            <w:tcBorders/>
            <w:vAlign w:val="bottom"/>
          </w:tcPr>
          <w:p>
            <w:pPr>
              <w:pStyle w:val="TableContents"/>
              <w:bidi w:val="0"/>
              <w:spacing w:before="0" w:after="283"/>
              <w:jc w:val="left"/>
              <w:rPr>
                <w:b/>
              </w:rPr>
            </w:pPr>
            <w:r>
              <w:rPr>
                <w:b/>
              </w:rPr>
              <w:t>% </w:t>
            </w:r>
          </w:p>
        </w:tc>
        <w:tc>
          <w:tcPr>
            <w:tcW w:w="11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b/>
              </w:rPr>
            </w:pPr>
            <w:r>
              <w:rPr>
                <w:b/>
              </w:rPr>
              <w:t>86.5</w:t>
            </w:r>
          </w:p>
        </w:tc>
        <w:tc>
          <w:tcPr>
            <w:tcW w:w="365" w:type="dxa"/>
            <w:tcBorders/>
            <w:vAlign w:val="bottom"/>
          </w:tcPr>
          <w:p>
            <w:pPr>
              <w:pStyle w:val="TableContents"/>
              <w:bidi w:val="0"/>
              <w:spacing w:before="0" w:after="283"/>
              <w:jc w:val="left"/>
              <w:rPr>
                <w:b/>
              </w:rPr>
            </w:pPr>
            <w:r>
              <w:rPr>
                <w:b/>
              </w:rPr>
              <w:t>% </w:t>
            </w:r>
          </w:p>
        </w:tc>
      </w:tr>
      <w:tr>
        <w:trPr/>
        <w:tc>
          <w:tcPr>
            <w:tcW w:w="255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543" w:type="dxa"/>
            <w:tcBorders/>
            <w:vAlign w:val="bottom"/>
          </w:tcPr>
          <w:p>
            <w:pPr>
              <w:pStyle w:val="TableContents"/>
              <w:pBdr>
                <w:top w:val="double" w:sz="6" w:space="1" w:color="000000"/>
              </w:pBdr>
              <w:bidi w:val="0"/>
              <w:spacing w:before="0" w:after="0"/>
              <w:jc w:val="left"/>
              <w:rPr/>
            </w:pPr>
            <w:r>
              <w:rPr/>
              <w:t> </w:t>
            </w:r>
          </w:p>
        </w:tc>
        <w:tc>
          <w:tcPr>
            <w:tcW w:w="422"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545" w:type="dxa"/>
            <w:tcBorders/>
            <w:vAlign w:val="bottom"/>
          </w:tcPr>
          <w:p>
            <w:pPr>
              <w:pStyle w:val="TableContents"/>
              <w:pBdr>
                <w:top w:val="double" w:sz="6"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2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Combined ratio excl. catastrophe losses and prior year reserve development</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87.3</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83.7</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83.5</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81.7</w:t>
            </w:r>
          </w:p>
        </w:tc>
        <w:tc>
          <w:tcPr>
            <w:tcW w:w="349"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82.0</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85.5</w:t>
            </w:r>
          </w:p>
        </w:tc>
        <w:tc>
          <w:tcPr>
            <w:tcW w:w="422"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80.7</w:t>
            </w:r>
          </w:p>
        </w:tc>
        <w:tc>
          <w:tcPr>
            <w:tcW w:w="365" w:type="dxa"/>
            <w:tcBorders/>
            <w:shd w:fill="CCEEFF" w:val="clear"/>
            <w:vAlign w:val="bottom"/>
          </w:tcPr>
          <w:p>
            <w:pPr>
              <w:pStyle w:val="TableContents"/>
              <w:bidi w:val="0"/>
              <w:spacing w:before="0" w:after="283"/>
              <w:jc w:val="left"/>
              <w:rPr/>
            </w:pPr>
            <w:r>
              <w:rPr/>
              <w:t>% </w:t>
            </w:r>
          </w:p>
        </w:tc>
      </w:tr>
      <w:tr>
        <w:trPr/>
        <w:tc>
          <w:tcPr>
            <w:tcW w:w="255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543" w:type="dxa"/>
            <w:tcBorders/>
            <w:vAlign w:val="bottom"/>
          </w:tcPr>
          <w:p>
            <w:pPr>
              <w:pStyle w:val="TableContents"/>
              <w:pBdr>
                <w:top w:val="double" w:sz="6" w:space="1" w:color="000000"/>
              </w:pBdr>
              <w:bidi w:val="0"/>
              <w:spacing w:before="0" w:after="0"/>
              <w:jc w:val="left"/>
              <w:rPr/>
            </w:pPr>
            <w:r>
              <w:rPr/>
              <w:t> </w:t>
            </w:r>
          </w:p>
        </w:tc>
        <w:tc>
          <w:tcPr>
            <w:tcW w:w="422"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545" w:type="dxa"/>
            <w:tcBorders/>
            <w:vAlign w:val="bottom"/>
          </w:tcPr>
          <w:p>
            <w:pPr>
              <w:pStyle w:val="TableContents"/>
              <w:pBdr>
                <w:top w:val="double" w:sz="6"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2551" w:type="dxa"/>
            <w:tcBorders/>
          </w:tcPr>
          <w:p>
            <w:pPr>
              <w:pStyle w:val="TableContents"/>
              <w:bidi w:val="0"/>
              <w:spacing w:before="0" w:after="0"/>
              <w:jc w:val="left"/>
              <w:rPr>
                <w:rFonts w:ascii="Times New Roman" w:hAnsi="Times New Roman"/>
                <w:sz w:val="20"/>
              </w:rPr>
            </w:pPr>
            <w:r>
              <w:rPr>
                <w:rFonts w:ascii="Times New Roman" w:hAnsi="Times New Roman"/>
                <w:sz w:val="20"/>
              </w:rPr>
              <w:t>Loss and LAE components:</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543"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r>
      <w:tr>
        <w:trPr/>
        <w:tc>
          <w:tcPr>
            <w:tcW w:w="2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accident year, excluding catastrophe losses</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37.3</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34.9</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32.5</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32.4</w:t>
            </w:r>
          </w:p>
        </w:tc>
        <w:tc>
          <w:tcPr>
            <w:tcW w:w="349"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34.0</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36.1</w:t>
            </w:r>
          </w:p>
        </w:tc>
        <w:tc>
          <w:tcPr>
            <w:tcW w:w="422"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33.8</w:t>
            </w:r>
          </w:p>
        </w:tc>
        <w:tc>
          <w:tcPr>
            <w:tcW w:w="365" w:type="dxa"/>
            <w:tcBorders/>
            <w:shd w:fill="CCEEFF" w:val="clear"/>
            <w:vAlign w:val="bottom"/>
          </w:tcPr>
          <w:p>
            <w:pPr>
              <w:pStyle w:val="TableContents"/>
              <w:bidi w:val="0"/>
              <w:spacing w:before="0" w:after="283"/>
              <w:jc w:val="left"/>
              <w:rPr/>
            </w:pPr>
            <w:r>
              <w:rPr/>
              <w:t>% </w:t>
            </w:r>
          </w:p>
        </w:tc>
      </w:tr>
      <w:tr>
        <w:trPr/>
        <w:tc>
          <w:tcPr>
            <w:tcW w:w="2551" w:type="dxa"/>
            <w:tcBorders/>
          </w:tcPr>
          <w:p>
            <w:pPr>
              <w:pStyle w:val="TableContents"/>
              <w:bidi w:val="0"/>
              <w:spacing w:before="0" w:after="0"/>
              <w:jc w:val="left"/>
              <w:rPr>
                <w:rFonts w:ascii="Times New Roman" w:hAnsi="Times New Roman"/>
                <w:sz w:val="20"/>
              </w:rPr>
            </w:pPr>
            <w:r>
              <w:rPr>
                <w:rFonts w:ascii="Times New Roman" w:hAnsi="Times New Roman"/>
                <w:sz w:val="20"/>
              </w:rPr>
              <w:t>Prior accident year loss reserve development</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(5.1</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(7.9</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(3.0</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(4.7</w:t>
            </w:r>
          </w:p>
        </w:tc>
        <w:tc>
          <w:tcPr>
            <w:tcW w:w="349"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(3.2</w:t>
            </w:r>
          </w:p>
        </w:tc>
        <w:tc>
          <w:tcPr>
            <w:tcW w:w="35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(6.5</w:t>
            </w:r>
          </w:p>
        </w:tc>
        <w:tc>
          <w:tcPr>
            <w:tcW w:w="422"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(3.9</w:t>
            </w:r>
          </w:p>
        </w:tc>
        <w:tc>
          <w:tcPr>
            <w:tcW w:w="365" w:type="dxa"/>
            <w:tcBorders/>
            <w:vAlign w:val="bottom"/>
          </w:tcPr>
          <w:p>
            <w:pPr>
              <w:pStyle w:val="TableContents"/>
              <w:bidi w:val="0"/>
              <w:spacing w:before="0" w:after="283"/>
              <w:jc w:val="left"/>
              <w:rPr/>
            </w:pPr>
            <w:r>
              <w:rPr/>
              <w:t>%) </w:t>
            </w:r>
          </w:p>
        </w:tc>
      </w:tr>
      <w:tr>
        <w:trPr/>
        <w:tc>
          <w:tcPr>
            <w:tcW w:w="2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accident year catastrophe losses</w:t>
            </w:r>
          </w:p>
        </w:tc>
        <w:tc>
          <w:tcPr>
            <w:tcW w:w="15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3.4</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4.2</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2.5</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4.1</w:t>
            </w:r>
          </w:p>
        </w:tc>
        <w:tc>
          <w:tcPr>
            <w:tcW w:w="349"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7.3</w:t>
            </w:r>
          </w:p>
        </w:tc>
        <w:tc>
          <w:tcPr>
            <w:tcW w:w="35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3.8</w:t>
            </w:r>
          </w:p>
        </w:tc>
        <w:tc>
          <w:tcPr>
            <w:tcW w:w="422"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9.7</w:t>
            </w:r>
          </w:p>
        </w:tc>
        <w:tc>
          <w:tcPr>
            <w:tcW w:w="365" w:type="dxa"/>
            <w:tcBorders/>
            <w:shd w:fill="CCEEFF" w:val="clear"/>
            <w:vAlign w:val="bottom"/>
          </w:tcPr>
          <w:p>
            <w:pPr>
              <w:pStyle w:val="TableContents"/>
              <w:bidi w:val="0"/>
              <w:spacing w:before="0" w:after="283"/>
              <w:jc w:val="left"/>
              <w:rPr/>
            </w:pPr>
            <w:r>
              <w:rPr/>
              <w:t>% </w:t>
            </w:r>
          </w:p>
        </w:tc>
      </w:tr>
      <w:tr>
        <w:trPr/>
        <w:tc>
          <w:tcPr>
            <w:tcW w:w="255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543" w:type="dxa"/>
            <w:tcBorders/>
            <w:vAlign w:val="bottom"/>
          </w:tcPr>
          <w:p>
            <w:pPr>
              <w:pStyle w:val="TableContents"/>
              <w:pBdr>
                <w:top w:val="single" w:sz="2" w:space="1" w:color="000000"/>
              </w:pBdr>
              <w:bidi w:val="0"/>
              <w:spacing w:before="0" w:after="0"/>
              <w:jc w:val="left"/>
              <w:rPr/>
            </w:pPr>
            <w:r>
              <w:rPr/>
              <w:t> </w:t>
            </w:r>
          </w:p>
        </w:tc>
        <w:tc>
          <w:tcPr>
            <w:tcW w:w="422"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545" w:type="dxa"/>
            <w:tcBorders/>
            <w:vAlign w:val="bottom"/>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r>
        <w:trPr/>
        <w:tc>
          <w:tcPr>
            <w:tcW w:w="255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and LAE ratio</w:t>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b/>
              </w:rPr>
            </w:pPr>
            <w:r>
              <w:rPr>
                <w:b/>
              </w:rPr>
              <w:t>35.6</w:t>
            </w:r>
          </w:p>
        </w:tc>
        <w:tc>
          <w:tcPr>
            <w:tcW w:w="350" w:type="dxa"/>
            <w:tcBorders/>
            <w:vAlign w:val="bottom"/>
          </w:tcPr>
          <w:p>
            <w:pPr>
              <w:pStyle w:val="TableContents"/>
              <w:bidi w:val="0"/>
              <w:spacing w:before="0" w:after="283"/>
              <w:jc w:val="left"/>
              <w:rPr>
                <w:b/>
              </w:rPr>
            </w:pPr>
            <w:r>
              <w:rPr>
                <w:b/>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b/>
              </w:rPr>
            </w:pPr>
            <w:r>
              <w:rPr>
                <w:b/>
              </w:rPr>
              <w:t>31.2</w:t>
            </w:r>
          </w:p>
        </w:tc>
        <w:tc>
          <w:tcPr>
            <w:tcW w:w="350" w:type="dxa"/>
            <w:tcBorders/>
            <w:vAlign w:val="bottom"/>
          </w:tcPr>
          <w:p>
            <w:pPr>
              <w:pStyle w:val="TableContents"/>
              <w:bidi w:val="0"/>
              <w:spacing w:before="0" w:after="283"/>
              <w:jc w:val="left"/>
              <w:rPr>
                <w:b/>
              </w:rPr>
            </w:pPr>
            <w:r>
              <w:rPr>
                <w:b/>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b/>
              </w:rPr>
            </w:pPr>
            <w:r>
              <w:rPr>
                <w:b/>
              </w:rPr>
              <w:t>32.0</w:t>
            </w:r>
          </w:p>
        </w:tc>
        <w:tc>
          <w:tcPr>
            <w:tcW w:w="350" w:type="dxa"/>
            <w:tcBorders/>
            <w:vAlign w:val="bottom"/>
          </w:tcPr>
          <w:p>
            <w:pPr>
              <w:pStyle w:val="TableContents"/>
              <w:bidi w:val="0"/>
              <w:spacing w:before="0" w:after="283"/>
              <w:jc w:val="left"/>
              <w:rPr>
                <w:b/>
              </w:rPr>
            </w:pPr>
            <w:r>
              <w:rPr>
                <w:b/>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b/>
              </w:rPr>
            </w:pPr>
            <w:r>
              <w:rPr>
                <w:b/>
              </w:rPr>
              <w:t>31.8</w:t>
            </w:r>
          </w:p>
        </w:tc>
        <w:tc>
          <w:tcPr>
            <w:tcW w:w="349" w:type="dxa"/>
            <w:tcBorders/>
            <w:vAlign w:val="bottom"/>
          </w:tcPr>
          <w:p>
            <w:pPr>
              <w:pStyle w:val="TableContents"/>
              <w:bidi w:val="0"/>
              <w:spacing w:before="0" w:after="283"/>
              <w:jc w:val="left"/>
              <w:rPr>
                <w:b/>
              </w:rPr>
            </w:pPr>
            <w:r>
              <w:rPr>
                <w:b/>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b/>
              </w:rPr>
            </w:pPr>
            <w:r>
              <w:rPr>
                <w:b/>
              </w:rPr>
              <w:t>38.1</w:t>
            </w:r>
          </w:p>
        </w:tc>
        <w:tc>
          <w:tcPr>
            <w:tcW w:w="350" w:type="dxa"/>
            <w:tcBorders/>
            <w:vAlign w:val="bottom"/>
          </w:tcPr>
          <w:p>
            <w:pPr>
              <w:pStyle w:val="TableContents"/>
              <w:bidi w:val="0"/>
              <w:spacing w:before="0" w:after="283"/>
              <w:jc w:val="left"/>
              <w:rPr>
                <w:b/>
              </w:rPr>
            </w:pPr>
            <w:r>
              <w:rPr>
                <w:b/>
              </w:rPr>
              <w:t>% </w:t>
            </w:r>
          </w:p>
        </w:tc>
        <w:tc>
          <w:tcPr>
            <w:tcW w:w="101"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b/>
              </w:rPr>
            </w:pPr>
            <w:r>
              <w:rPr>
                <w:b/>
              </w:rPr>
              <w:t>33.4</w:t>
            </w:r>
          </w:p>
        </w:tc>
        <w:tc>
          <w:tcPr>
            <w:tcW w:w="422" w:type="dxa"/>
            <w:tcBorders/>
            <w:vAlign w:val="bottom"/>
          </w:tcPr>
          <w:p>
            <w:pPr>
              <w:pStyle w:val="TableContents"/>
              <w:bidi w:val="0"/>
              <w:spacing w:before="0" w:after="283"/>
              <w:jc w:val="left"/>
              <w:rPr>
                <w:b/>
              </w:rPr>
            </w:pPr>
            <w:r>
              <w:rPr>
                <w:b/>
              </w:rPr>
              <w:t>% </w:t>
            </w:r>
          </w:p>
        </w:tc>
        <w:tc>
          <w:tcPr>
            <w:tcW w:w="11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b/>
              </w:rPr>
            </w:pPr>
            <w:r>
              <w:rPr>
                <w:b/>
              </w:rPr>
              <w:t>39.6</w:t>
            </w:r>
          </w:p>
        </w:tc>
        <w:tc>
          <w:tcPr>
            <w:tcW w:w="365" w:type="dxa"/>
            <w:tcBorders/>
            <w:vAlign w:val="bottom"/>
          </w:tcPr>
          <w:p>
            <w:pPr>
              <w:pStyle w:val="TableContents"/>
              <w:bidi w:val="0"/>
              <w:spacing w:before="0" w:after="283"/>
              <w:jc w:val="left"/>
              <w:rPr>
                <w:b/>
              </w:rPr>
            </w:pPr>
            <w:r>
              <w:rPr>
                <w:b/>
              </w:rPr>
              <w:t>% </w:t>
            </w:r>
          </w:p>
        </w:tc>
      </w:tr>
      <w:tr>
        <w:trPr/>
        <w:tc>
          <w:tcPr>
            <w:tcW w:w="255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543" w:type="dxa"/>
            <w:tcBorders/>
            <w:vAlign w:val="bottom"/>
          </w:tcPr>
          <w:p>
            <w:pPr>
              <w:pStyle w:val="TableContents"/>
              <w:pBdr>
                <w:top w:val="double" w:sz="6" w:space="1" w:color="000000"/>
              </w:pBdr>
              <w:bidi w:val="0"/>
              <w:spacing w:before="0" w:after="0"/>
              <w:jc w:val="left"/>
              <w:rPr/>
            </w:pPr>
            <w:r>
              <w:rPr/>
              <w:t> </w:t>
            </w:r>
          </w:p>
        </w:tc>
        <w:tc>
          <w:tcPr>
            <w:tcW w:w="422"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545" w:type="dxa"/>
            <w:tcBorders/>
            <w:vAlign w:val="bottom"/>
          </w:tcPr>
          <w:p>
            <w:pPr>
              <w:pStyle w:val="TableContents"/>
              <w:pBdr>
                <w:top w:val="double" w:sz="6"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879"/>
        <w:gridCol w:w="120"/>
        <w:gridCol w:w="2206"/>
      </w:tblGrid>
      <w:tr>
        <w:trPr/>
        <w:tc>
          <w:tcPr>
            <w:tcW w:w="78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7879" w:type="dxa"/>
            <w:tcBorders/>
          </w:tcPr>
          <w:p>
            <w:pPr>
              <w:pStyle w:val="TableContents"/>
              <w:bidi w:val="0"/>
              <w:spacing w:before="0" w:after="283"/>
              <w:jc w:val="left"/>
              <w:rPr>
                <w:b/>
              </w:rPr>
            </w:pPr>
            <w:r>
              <w:rPr>
                <w:b/>
              </w:rPr>
              <w:t>American Financial Group, Inc.</w:t>
            </w:r>
          </w:p>
        </w:tc>
        <w:tc>
          <w:tcPr>
            <w:tcW w:w="120" w:type="dxa"/>
            <w:vMerge w:val="restart"/>
            <w:tcBorders/>
            <w:vAlign w:val="bottom"/>
          </w:tcPr>
          <w:p>
            <w:pPr>
              <w:pStyle w:val="TableContents"/>
              <w:bidi w:val="0"/>
              <w:spacing w:before="0" w:after="283"/>
              <w:jc w:val="left"/>
              <w:rPr/>
            </w:pPr>
            <w:r>
              <w:rPr/>
              <w:t>  </w:t>
            </w:r>
          </w:p>
        </w:tc>
        <w:tc>
          <w:tcPr>
            <w:tcW w:w="2206" w:type="dxa"/>
            <w:vMerge w:val="restart"/>
            <w:tcBorders/>
          </w:tcPr>
          <w:p>
            <w:pPr>
              <w:pStyle w:val="TableContents"/>
              <w:bidi w:val="0"/>
              <w:spacing w:before="0" w:after="283"/>
              <w:jc w:val="right"/>
              <w:rPr/>
            </w:pPr>
            <w:r>
              <w:rPr/>
              <w:drawing>
                <wp:inline distT="0" distB="0" distL="0" distR="0">
                  <wp:extent cx="1152525" cy="6000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52525" cy="600075"/>
                          </a:xfrm>
                          <a:prstGeom prst="rect">
                            <a:avLst/>
                          </a:prstGeom>
                        </pic:spPr>
                      </pic:pic>
                    </a:graphicData>
                  </a:graphic>
                </wp:inline>
              </w:drawing>
            </w:r>
            <w:r>
              <w:rPr/>
              <w:t xml:space="preserve"> </w:t>
            </w:r>
          </w:p>
        </w:tc>
      </w:tr>
      <w:tr>
        <w:trPr/>
        <w:tc>
          <w:tcPr>
            <w:tcW w:w="7879" w:type="dxa"/>
            <w:tcBorders/>
          </w:tcPr>
          <w:p>
            <w:pPr>
              <w:pStyle w:val="TableContents"/>
              <w:bidi w:val="0"/>
              <w:spacing w:before="0" w:after="283"/>
              <w:jc w:val="left"/>
              <w:rPr>
                <w:b/>
              </w:rPr>
            </w:pPr>
            <w:r>
              <w:rPr>
                <w:b/>
              </w:rPr>
              <w:t>Consolidated Balance Sheet</w:t>
            </w:r>
          </w:p>
        </w:tc>
        <w:tc>
          <w:tcPr>
            <w:tcW w:w="120" w:type="dxa"/>
            <w:vMerge w:val="continue"/>
            <w:tcBorders/>
            <w:vAlign w:val="bottom"/>
          </w:tcPr>
          <w:p>
            <w:pPr>
              <w:pStyle w:val="Normal"/>
              <w:bidi w:val="0"/>
              <w:jc w:val="left"/>
              <w:rPr/>
            </w:pPr>
            <w:r>
              <w:rPr/>
            </w:r>
          </w:p>
        </w:tc>
        <w:tc>
          <w:tcPr>
            <w:tcW w:w="2206" w:type="dxa"/>
            <w:vMerge w:val="continue"/>
            <w:tcBorders/>
          </w:tcPr>
          <w:p>
            <w:pPr>
              <w:pStyle w:val="Normal"/>
              <w:bidi w:val="0"/>
              <w:jc w:val="left"/>
              <w:rPr/>
            </w:pPr>
            <w:r>
              <w:rPr/>
            </w:r>
          </w:p>
        </w:tc>
      </w:tr>
      <w:tr>
        <w:trPr/>
        <w:tc>
          <w:tcPr>
            <w:tcW w:w="7879" w:type="dxa"/>
            <w:tcBorders/>
          </w:tcPr>
          <w:p>
            <w:pPr>
              <w:pStyle w:val="TableContents"/>
              <w:bidi w:val="0"/>
              <w:spacing w:before="0" w:after="283"/>
              <w:jc w:val="left"/>
              <w:rPr/>
            </w:pPr>
            <w:r>
              <w:rPr/>
              <w:t>($ in millions)</w:t>
            </w:r>
          </w:p>
        </w:tc>
        <w:tc>
          <w:tcPr>
            <w:tcW w:w="120" w:type="dxa"/>
            <w:vMerge w:val="continue"/>
            <w:tcBorders/>
            <w:vAlign w:val="bottom"/>
          </w:tcPr>
          <w:p>
            <w:pPr>
              <w:pStyle w:val="Normal"/>
              <w:bidi w:val="0"/>
              <w:jc w:val="left"/>
              <w:rPr/>
            </w:pPr>
            <w:r>
              <w:rPr/>
            </w:r>
          </w:p>
        </w:tc>
        <w:tc>
          <w:tcPr>
            <w:tcW w:w="2206" w:type="dxa"/>
            <w:vMerge w:val="continue"/>
            <w:tcBorders/>
          </w:tcPr>
          <w:p>
            <w:pPr>
              <w:pStyle w:val="Normal"/>
              <w:bidi w:val="0"/>
              <w:jc w:val="left"/>
              <w:rPr/>
            </w:pPr>
            <w:r>
              <w:rPr/>
            </w:r>
          </w:p>
        </w:tc>
      </w:tr>
      <w:tr>
        <w:trPr/>
        <w:tc>
          <w:tcPr>
            <w:tcW w:w="7879" w:type="dxa"/>
            <w:tcBorders/>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2206" w:type="dxa"/>
            <w:vMerge w:val="continue"/>
            <w:tcBorders/>
          </w:tcPr>
          <w:p>
            <w:pPr>
              <w:pStyle w:val="Normal"/>
              <w:bidi w:val="0"/>
              <w:jc w:val="left"/>
              <w:rPr/>
            </w:pPr>
            <w:r>
              <w:rPr/>
            </w:r>
          </w:p>
        </w:tc>
      </w:tr>
      <w:tr>
        <w:trPr/>
        <w:tc>
          <w:tcPr>
            <w:tcW w:w="7879" w:type="dxa"/>
            <w:tcBorders/>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2206" w:type="dxa"/>
            <w:vMerge w:val="continue"/>
            <w:tcBorders/>
          </w:tcPr>
          <w:p>
            <w:pPr>
              <w:pStyle w:val="Normal"/>
              <w:bidi w:val="0"/>
              <w:jc w:val="left"/>
              <w:rPr/>
            </w:pPr>
            <w:r>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46"/>
        <w:gridCol w:w="134"/>
        <w:gridCol w:w="140"/>
        <w:gridCol w:w="682"/>
        <w:gridCol w:w="155"/>
        <w:gridCol w:w="91"/>
        <w:gridCol w:w="140"/>
        <w:gridCol w:w="682"/>
        <w:gridCol w:w="155"/>
        <w:gridCol w:w="91"/>
        <w:gridCol w:w="140"/>
        <w:gridCol w:w="682"/>
        <w:gridCol w:w="155"/>
        <w:gridCol w:w="91"/>
        <w:gridCol w:w="140"/>
        <w:gridCol w:w="681"/>
        <w:gridCol w:w="155"/>
        <w:gridCol w:w="91"/>
        <w:gridCol w:w="140"/>
        <w:gridCol w:w="682"/>
        <w:gridCol w:w="155"/>
        <w:gridCol w:w="91"/>
        <w:gridCol w:w="140"/>
        <w:gridCol w:w="682"/>
        <w:gridCol w:w="164"/>
      </w:tblGrid>
      <w:tr>
        <w:trPr/>
        <w:tc>
          <w:tcPr>
            <w:tcW w:w="3746"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746"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6/30/26</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3/31/26</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12/31/25</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9/30/25</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6/30/25</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3/31/25</w:t>
            </w:r>
          </w:p>
        </w:tc>
        <w:tc>
          <w:tcPr>
            <w:tcW w:w="164" w:type="dxa"/>
            <w:tcBorders/>
            <w:vAlign w:val="bottom"/>
          </w:tcPr>
          <w:p>
            <w:pPr>
              <w:pStyle w:val="TableContents"/>
              <w:bidi w:val="0"/>
              <w:spacing w:before="0" w:after="283"/>
              <w:jc w:val="left"/>
              <w:rPr/>
            </w:pPr>
            <w:r>
              <w:rPr/>
              <w:t> </w:t>
            </w:r>
          </w:p>
        </w:tc>
      </w:tr>
      <w:tr>
        <w:trPr/>
        <w:tc>
          <w:tcPr>
            <w:tcW w:w="37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3746" w:type="dxa"/>
            <w:tcBorders/>
          </w:tcPr>
          <w:p>
            <w:pPr>
              <w:pStyle w:val="TableContents"/>
              <w:bidi w:val="0"/>
              <w:spacing w:before="0" w:after="0"/>
              <w:jc w:val="left"/>
              <w:rPr>
                <w:rFonts w:ascii="Times New Roman" w:hAnsi="Times New Roman"/>
                <w:sz w:val="20"/>
              </w:rPr>
            </w:pPr>
            <w:r>
              <w:rPr>
                <w:rFonts w:ascii="Times New Roman" w:hAnsi="Times New Roman"/>
                <w:sz w:val="20"/>
              </w:rPr>
              <w:t>Total cash and investments</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2" w:type="dxa"/>
            <w:tcBorders/>
            <w:vAlign w:val="bottom"/>
          </w:tcPr>
          <w:p>
            <w:pPr>
              <w:pStyle w:val="TableContents"/>
              <w:bidi w:val="0"/>
              <w:spacing w:before="0" w:after="283"/>
              <w:jc w:val="right"/>
              <w:rPr/>
            </w:pPr>
            <w:r>
              <w:rPr/>
              <w:t>17,069</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2" w:type="dxa"/>
            <w:tcBorders/>
            <w:vAlign w:val="bottom"/>
          </w:tcPr>
          <w:p>
            <w:pPr>
              <w:pStyle w:val="TableContents"/>
              <w:bidi w:val="0"/>
              <w:spacing w:before="0" w:after="283"/>
              <w:jc w:val="right"/>
              <w:rPr/>
            </w:pPr>
            <w:r>
              <w:rPr/>
              <w:t>17,143</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2" w:type="dxa"/>
            <w:tcBorders/>
            <w:vAlign w:val="bottom"/>
          </w:tcPr>
          <w:p>
            <w:pPr>
              <w:pStyle w:val="TableContents"/>
              <w:bidi w:val="0"/>
              <w:spacing w:before="0" w:after="283"/>
              <w:jc w:val="right"/>
              <w:rPr/>
            </w:pPr>
            <w:r>
              <w:rPr/>
              <w:t>17,182</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16,761</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2" w:type="dxa"/>
            <w:tcBorders/>
            <w:vAlign w:val="bottom"/>
          </w:tcPr>
          <w:p>
            <w:pPr>
              <w:pStyle w:val="TableContents"/>
              <w:bidi w:val="0"/>
              <w:spacing w:before="0" w:after="283"/>
              <w:jc w:val="right"/>
              <w:rPr/>
            </w:pPr>
            <w:r>
              <w:rPr/>
              <w:t>16,049</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2" w:type="dxa"/>
            <w:tcBorders/>
            <w:vAlign w:val="bottom"/>
          </w:tcPr>
          <w:p>
            <w:pPr>
              <w:pStyle w:val="TableContents"/>
              <w:bidi w:val="0"/>
              <w:spacing w:before="0" w:after="283"/>
              <w:jc w:val="right"/>
              <w:rPr/>
            </w:pPr>
            <w:r>
              <w:rPr/>
              <w:t>15,994</w:t>
            </w:r>
          </w:p>
        </w:tc>
        <w:tc>
          <w:tcPr>
            <w:tcW w:w="164" w:type="dxa"/>
            <w:tcBorders/>
            <w:vAlign w:val="bottom"/>
          </w:tcPr>
          <w:p>
            <w:pPr>
              <w:pStyle w:val="TableContents"/>
              <w:bidi w:val="0"/>
              <w:spacing w:before="0" w:after="283"/>
              <w:jc w:val="left"/>
              <w:rPr/>
            </w:pPr>
            <w:r>
              <w:rPr/>
              <w:t> </w:t>
            </w:r>
          </w:p>
        </w:tc>
      </w:tr>
      <w:tr>
        <w:trPr/>
        <w:tc>
          <w:tcPr>
            <w:tcW w:w="3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Recoverables from reinsurers</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5,267</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5,303</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5,528</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5,565</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4,733</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4,945</w:t>
            </w:r>
          </w:p>
        </w:tc>
        <w:tc>
          <w:tcPr>
            <w:tcW w:w="164" w:type="dxa"/>
            <w:tcBorders/>
            <w:shd w:fill="CCEEFF" w:val="clear"/>
            <w:vAlign w:val="bottom"/>
          </w:tcPr>
          <w:p>
            <w:pPr>
              <w:pStyle w:val="TableContents"/>
              <w:bidi w:val="0"/>
              <w:spacing w:before="0" w:after="283"/>
              <w:jc w:val="left"/>
              <w:rPr/>
            </w:pPr>
            <w:r>
              <w:rPr/>
              <w:t> </w:t>
            </w:r>
          </w:p>
        </w:tc>
      </w:tr>
      <w:tr>
        <w:trPr/>
        <w:tc>
          <w:tcPr>
            <w:tcW w:w="3746" w:type="dxa"/>
            <w:tcBorders/>
          </w:tcPr>
          <w:p>
            <w:pPr>
              <w:pStyle w:val="TableContents"/>
              <w:bidi w:val="0"/>
              <w:spacing w:before="0" w:after="0"/>
              <w:jc w:val="left"/>
              <w:rPr>
                <w:rFonts w:ascii="Times New Roman" w:hAnsi="Times New Roman"/>
                <w:sz w:val="20"/>
              </w:rPr>
            </w:pPr>
            <w:r>
              <w:rPr>
                <w:rFonts w:ascii="Times New Roman" w:hAnsi="Times New Roman"/>
                <w:sz w:val="20"/>
              </w:rPr>
              <w:t>Prepaid reinsurance premiums</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1,375</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1,211</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1,089</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1,443</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1,256</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1,105</w:t>
            </w:r>
          </w:p>
        </w:tc>
        <w:tc>
          <w:tcPr>
            <w:tcW w:w="164" w:type="dxa"/>
            <w:tcBorders/>
            <w:vAlign w:val="bottom"/>
          </w:tcPr>
          <w:p>
            <w:pPr>
              <w:pStyle w:val="TableContents"/>
              <w:bidi w:val="0"/>
              <w:spacing w:before="0" w:after="283"/>
              <w:jc w:val="left"/>
              <w:rPr/>
            </w:pPr>
            <w:r>
              <w:rPr/>
              <w:t> </w:t>
            </w:r>
          </w:p>
        </w:tc>
      </w:tr>
      <w:tr>
        <w:trPr/>
        <w:tc>
          <w:tcPr>
            <w:tcW w:w="3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Agents’ balances and premiums receivable</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2,046</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1,670</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1,641</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2,034</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1,946</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1,589</w:t>
            </w:r>
          </w:p>
        </w:tc>
        <w:tc>
          <w:tcPr>
            <w:tcW w:w="164" w:type="dxa"/>
            <w:tcBorders/>
            <w:shd w:fill="CCEEFF" w:val="clear"/>
            <w:vAlign w:val="bottom"/>
          </w:tcPr>
          <w:p>
            <w:pPr>
              <w:pStyle w:val="TableContents"/>
              <w:bidi w:val="0"/>
              <w:spacing w:before="0" w:after="283"/>
              <w:jc w:val="left"/>
              <w:rPr/>
            </w:pPr>
            <w:r>
              <w:rPr/>
              <w:t> </w:t>
            </w:r>
          </w:p>
        </w:tc>
      </w:tr>
      <w:tr>
        <w:trPr/>
        <w:tc>
          <w:tcPr>
            <w:tcW w:w="3746" w:type="dxa"/>
            <w:tcBorders/>
          </w:tcPr>
          <w:p>
            <w:pPr>
              <w:pStyle w:val="TableContents"/>
              <w:bidi w:val="0"/>
              <w:spacing w:before="0" w:after="0"/>
              <w:jc w:val="left"/>
              <w:rPr>
                <w:rFonts w:ascii="Times New Roman" w:hAnsi="Times New Roman"/>
                <w:sz w:val="20"/>
              </w:rPr>
            </w:pPr>
            <w:r>
              <w:rPr>
                <w:rFonts w:ascii="Times New Roman" w:hAnsi="Times New Roman"/>
                <w:sz w:val="20"/>
              </w:rPr>
              <w:t>Deferred policy acquisition costs</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366</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334</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333</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349</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345</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316</w:t>
            </w:r>
          </w:p>
        </w:tc>
        <w:tc>
          <w:tcPr>
            <w:tcW w:w="164" w:type="dxa"/>
            <w:tcBorders/>
            <w:vAlign w:val="bottom"/>
          </w:tcPr>
          <w:p>
            <w:pPr>
              <w:pStyle w:val="TableContents"/>
              <w:bidi w:val="0"/>
              <w:spacing w:before="0" w:after="283"/>
              <w:jc w:val="left"/>
              <w:rPr/>
            </w:pPr>
            <w:r>
              <w:rPr/>
              <w:t> </w:t>
            </w:r>
          </w:p>
        </w:tc>
      </w:tr>
      <w:tr>
        <w:trPr/>
        <w:tc>
          <w:tcPr>
            <w:tcW w:w="3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 of managed investment entities</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4,142</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3,987</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4,050</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3,972</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3,833</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3,848</w:t>
            </w:r>
          </w:p>
        </w:tc>
        <w:tc>
          <w:tcPr>
            <w:tcW w:w="164" w:type="dxa"/>
            <w:tcBorders/>
            <w:shd w:fill="CCEEFF" w:val="clear"/>
            <w:vAlign w:val="bottom"/>
          </w:tcPr>
          <w:p>
            <w:pPr>
              <w:pStyle w:val="TableContents"/>
              <w:bidi w:val="0"/>
              <w:spacing w:before="0" w:after="283"/>
              <w:jc w:val="left"/>
              <w:rPr/>
            </w:pPr>
            <w:r>
              <w:rPr/>
              <w:t> </w:t>
            </w:r>
          </w:p>
        </w:tc>
      </w:tr>
      <w:tr>
        <w:trPr/>
        <w:tc>
          <w:tcPr>
            <w:tcW w:w="3746" w:type="dxa"/>
            <w:tcBorders/>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1,117</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1,058</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1,212</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2,075</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877</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855</w:t>
            </w:r>
          </w:p>
        </w:tc>
        <w:tc>
          <w:tcPr>
            <w:tcW w:w="164" w:type="dxa"/>
            <w:tcBorders/>
            <w:vAlign w:val="bottom"/>
          </w:tcPr>
          <w:p>
            <w:pPr>
              <w:pStyle w:val="TableContents"/>
              <w:bidi w:val="0"/>
              <w:spacing w:before="0" w:after="283"/>
              <w:jc w:val="left"/>
              <w:rPr/>
            </w:pPr>
            <w:r>
              <w:rPr/>
              <w:t> </w:t>
            </w:r>
          </w:p>
        </w:tc>
      </w:tr>
      <w:tr>
        <w:trPr/>
        <w:tc>
          <w:tcPr>
            <w:tcW w:w="3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1,325</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1,320</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1,280</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1,308</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1,325</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1,337</w:t>
            </w:r>
          </w:p>
        </w:tc>
        <w:tc>
          <w:tcPr>
            <w:tcW w:w="164" w:type="dxa"/>
            <w:tcBorders/>
            <w:shd w:fill="CCEEFF" w:val="clear"/>
            <w:vAlign w:val="bottom"/>
          </w:tcPr>
          <w:p>
            <w:pPr>
              <w:pStyle w:val="TableContents"/>
              <w:bidi w:val="0"/>
              <w:spacing w:before="0" w:after="283"/>
              <w:jc w:val="left"/>
              <w:rPr/>
            </w:pPr>
            <w:r>
              <w:rPr/>
              <w:t> </w:t>
            </w:r>
          </w:p>
        </w:tc>
      </w:tr>
      <w:tr>
        <w:trPr/>
        <w:tc>
          <w:tcPr>
            <w:tcW w:w="3746"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327</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327</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327</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327</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305</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305</w:t>
            </w:r>
          </w:p>
        </w:tc>
        <w:tc>
          <w:tcPr>
            <w:tcW w:w="164" w:type="dxa"/>
            <w:tcBorders/>
            <w:vAlign w:val="bottom"/>
          </w:tcPr>
          <w:p>
            <w:pPr>
              <w:pStyle w:val="TableContents"/>
              <w:bidi w:val="0"/>
              <w:spacing w:before="0" w:after="283"/>
              <w:jc w:val="left"/>
              <w:rPr/>
            </w:pPr>
            <w:r>
              <w:rPr/>
              <w:t> </w:t>
            </w:r>
          </w:p>
        </w:tc>
      </w:tr>
      <w:tr>
        <w:trPr/>
        <w:tc>
          <w:tcPr>
            <w:tcW w:w="3746"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7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33,034</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32,353</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32,642</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1" w:type="dxa"/>
            <w:tcBorders/>
            <w:shd w:fill="CCEEFF" w:val="clear"/>
            <w:vAlign w:val="bottom"/>
          </w:tcPr>
          <w:p>
            <w:pPr>
              <w:pStyle w:val="TableContents"/>
              <w:bidi w:val="0"/>
              <w:spacing w:before="0" w:after="283"/>
              <w:jc w:val="right"/>
              <w:rPr>
                <w:b/>
              </w:rPr>
            </w:pPr>
            <w:r>
              <w:rPr>
                <w:b/>
              </w:rPr>
              <w:t>33,834</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30,669</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30,294</w:t>
            </w:r>
          </w:p>
        </w:tc>
        <w:tc>
          <w:tcPr>
            <w:tcW w:w="164" w:type="dxa"/>
            <w:tcBorders/>
            <w:shd w:fill="CCEEFF" w:val="clear"/>
            <w:vAlign w:val="bottom"/>
          </w:tcPr>
          <w:p>
            <w:pPr>
              <w:pStyle w:val="TableContents"/>
              <w:bidi w:val="0"/>
              <w:spacing w:before="0" w:after="283"/>
              <w:jc w:val="left"/>
              <w:rPr/>
            </w:pPr>
            <w:r>
              <w:rPr/>
              <w:t> </w:t>
            </w:r>
          </w:p>
        </w:tc>
      </w:tr>
      <w:tr>
        <w:trPr/>
        <w:tc>
          <w:tcPr>
            <w:tcW w:w="3746"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746"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Equity:</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3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Unpaid losses and loss adjustment expenses</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2" w:type="dxa"/>
            <w:tcBorders/>
            <w:shd w:fill="CCEEFF" w:val="clear"/>
            <w:vAlign w:val="bottom"/>
          </w:tcPr>
          <w:p>
            <w:pPr>
              <w:pStyle w:val="TableContents"/>
              <w:bidi w:val="0"/>
              <w:spacing w:before="0" w:after="283"/>
              <w:jc w:val="right"/>
              <w:rPr/>
            </w:pPr>
            <w:r>
              <w:rPr/>
              <w:t>14,842</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2" w:type="dxa"/>
            <w:tcBorders/>
            <w:shd w:fill="CCEEFF" w:val="clear"/>
            <w:vAlign w:val="bottom"/>
          </w:tcPr>
          <w:p>
            <w:pPr>
              <w:pStyle w:val="TableContents"/>
              <w:bidi w:val="0"/>
              <w:spacing w:before="0" w:after="283"/>
              <w:jc w:val="right"/>
              <w:rPr/>
            </w:pPr>
            <w:r>
              <w:rPr/>
              <w:t>14,914</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2" w:type="dxa"/>
            <w:tcBorders/>
            <w:shd w:fill="CCEEFF" w:val="clear"/>
            <w:vAlign w:val="bottom"/>
          </w:tcPr>
          <w:p>
            <w:pPr>
              <w:pStyle w:val="TableContents"/>
              <w:bidi w:val="0"/>
              <w:spacing w:before="0" w:after="283"/>
              <w:jc w:val="right"/>
              <w:rPr/>
            </w:pPr>
            <w:r>
              <w:rPr/>
              <w:t>15,094</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15,079</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2" w:type="dxa"/>
            <w:tcBorders/>
            <w:shd w:fill="CCEEFF" w:val="clear"/>
            <w:vAlign w:val="bottom"/>
          </w:tcPr>
          <w:p>
            <w:pPr>
              <w:pStyle w:val="TableContents"/>
              <w:bidi w:val="0"/>
              <w:spacing w:before="0" w:after="283"/>
              <w:jc w:val="right"/>
              <w:rPr/>
            </w:pPr>
            <w:r>
              <w:rPr/>
              <w:t>13,834</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2" w:type="dxa"/>
            <w:tcBorders/>
            <w:shd w:fill="CCEEFF" w:val="clear"/>
            <w:vAlign w:val="bottom"/>
          </w:tcPr>
          <w:p>
            <w:pPr>
              <w:pStyle w:val="TableContents"/>
              <w:bidi w:val="0"/>
              <w:spacing w:before="0" w:after="283"/>
              <w:jc w:val="right"/>
              <w:rPr/>
            </w:pPr>
            <w:r>
              <w:rPr/>
              <w:t>13,970</w:t>
            </w:r>
          </w:p>
        </w:tc>
        <w:tc>
          <w:tcPr>
            <w:tcW w:w="164" w:type="dxa"/>
            <w:tcBorders/>
            <w:shd w:fill="CCEEFF" w:val="clear"/>
            <w:vAlign w:val="bottom"/>
          </w:tcPr>
          <w:p>
            <w:pPr>
              <w:pStyle w:val="TableContents"/>
              <w:bidi w:val="0"/>
              <w:spacing w:before="0" w:after="283"/>
              <w:jc w:val="left"/>
              <w:rPr/>
            </w:pPr>
            <w:r>
              <w:rPr/>
              <w:t> </w:t>
            </w:r>
          </w:p>
        </w:tc>
      </w:tr>
      <w:tr>
        <w:trPr/>
        <w:tc>
          <w:tcPr>
            <w:tcW w:w="3746" w:type="dxa"/>
            <w:tcBorders/>
          </w:tcPr>
          <w:p>
            <w:pPr>
              <w:pStyle w:val="TableContents"/>
              <w:bidi w:val="0"/>
              <w:spacing w:before="0" w:after="0"/>
              <w:jc w:val="left"/>
              <w:rPr>
                <w:rFonts w:ascii="Times New Roman" w:hAnsi="Times New Roman"/>
                <w:sz w:val="20"/>
              </w:rPr>
            </w:pPr>
            <w:r>
              <w:rPr>
                <w:rFonts w:ascii="Times New Roman" w:hAnsi="Times New Roman"/>
                <w:sz w:val="20"/>
              </w:rPr>
              <w:t>Unearned premiums</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4,297</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3,911</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3,736</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4,450</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4,026</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3,710</w:t>
            </w:r>
          </w:p>
        </w:tc>
        <w:tc>
          <w:tcPr>
            <w:tcW w:w="164" w:type="dxa"/>
            <w:tcBorders/>
            <w:vAlign w:val="bottom"/>
          </w:tcPr>
          <w:p>
            <w:pPr>
              <w:pStyle w:val="TableContents"/>
              <w:bidi w:val="0"/>
              <w:spacing w:before="0" w:after="283"/>
              <w:jc w:val="left"/>
              <w:rPr/>
            </w:pPr>
            <w:r>
              <w:rPr/>
              <w:t> </w:t>
            </w:r>
          </w:p>
        </w:tc>
      </w:tr>
      <w:tr>
        <w:trPr/>
        <w:tc>
          <w:tcPr>
            <w:tcW w:w="3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Payable to reinsurers</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1,133</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1,065</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1,195</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1,578</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1,152</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1,028</w:t>
            </w:r>
          </w:p>
        </w:tc>
        <w:tc>
          <w:tcPr>
            <w:tcW w:w="164" w:type="dxa"/>
            <w:tcBorders/>
            <w:shd w:fill="CCEEFF" w:val="clear"/>
            <w:vAlign w:val="bottom"/>
          </w:tcPr>
          <w:p>
            <w:pPr>
              <w:pStyle w:val="TableContents"/>
              <w:bidi w:val="0"/>
              <w:spacing w:before="0" w:after="283"/>
              <w:jc w:val="left"/>
              <w:rPr/>
            </w:pPr>
            <w:r>
              <w:rPr/>
              <w:t> </w:t>
            </w:r>
          </w:p>
        </w:tc>
      </w:tr>
      <w:tr>
        <w:trPr/>
        <w:tc>
          <w:tcPr>
            <w:tcW w:w="3746" w:type="dxa"/>
            <w:tcBorders/>
          </w:tcPr>
          <w:p>
            <w:pPr>
              <w:pStyle w:val="TableContents"/>
              <w:bidi w:val="0"/>
              <w:spacing w:before="0" w:after="0"/>
              <w:jc w:val="left"/>
              <w:rPr>
                <w:rFonts w:ascii="Times New Roman" w:hAnsi="Times New Roman"/>
                <w:sz w:val="20"/>
              </w:rPr>
            </w:pPr>
            <w:r>
              <w:rPr>
                <w:rFonts w:ascii="Times New Roman" w:hAnsi="Times New Roman"/>
                <w:sz w:val="20"/>
              </w:rPr>
              <w:t>Liabilities of managed investment entities</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3,993</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3,854</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3,907</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3,834</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3,685</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3,726</w:t>
            </w:r>
          </w:p>
        </w:tc>
        <w:tc>
          <w:tcPr>
            <w:tcW w:w="164" w:type="dxa"/>
            <w:tcBorders/>
            <w:vAlign w:val="bottom"/>
          </w:tcPr>
          <w:p>
            <w:pPr>
              <w:pStyle w:val="TableContents"/>
              <w:bidi w:val="0"/>
              <w:spacing w:before="0" w:after="283"/>
              <w:jc w:val="left"/>
              <w:rPr/>
            </w:pPr>
            <w:r>
              <w:rPr/>
              <w:t> </w:t>
            </w:r>
          </w:p>
        </w:tc>
      </w:tr>
      <w:tr>
        <w:trPr/>
        <w:tc>
          <w:tcPr>
            <w:tcW w:w="3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1,821</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1,820</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1,820</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1,820</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1,476</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1,476</w:t>
            </w:r>
          </w:p>
        </w:tc>
        <w:tc>
          <w:tcPr>
            <w:tcW w:w="164" w:type="dxa"/>
            <w:tcBorders/>
            <w:shd w:fill="CCEEFF" w:val="clear"/>
            <w:vAlign w:val="bottom"/>
          </w:tcPr>
          <w:p>
            <w:pPr>
              <w:pStyle w:val="TableContents"/>
              <w:bidi w:val="0"/>
              <w:spacing w:before="0" w:after="283"/>
              <w:jc w:val="left"/>
              <w:rPr/>
            </w:pPr>
            <w:r>
              <w:rPr/>
              <w:t> </w:t>
            </w:r>
          </w:p>
        </w:tc>
      </w:tr>
      <w:tr>
        <w:trPr/>
        <w:tc>
          <w:tcPr>
            <w:tcW w:w="3746"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2,127</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2,111</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2,070</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2,343</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1,980</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1,992</w:t>
            </w:r>
          </w:p>
        </w:tc>
        <w:tc>
          <w:tcPr>
            <w:tcW w:w="164" w:type="dxa"/>
            <w:tcBorders/>
            <w:vAlign w:val="bottom"/>
          </w:tcPr>
          <w:p>
            <w:pPr>
              <w:pStyle w:val="TableContents"/>
              <w:bidi w:val="0"/>
              <w:spacing w:before="0" w:after="283"/>
              <w:jc w:val="left"/>
              <w:rPr/>
            </w:pPr>
            <w:r>
              <w:rPr/>
              <w:t> </w:t>
            </w:r>
          </w:p>
        </w:tc>
      </w:tr>
      <w:tr>
        <w:trPr/>
        <w:tc>
          <w:tcPr>
            <w:tcW w:w="3746"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7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b/>
              </w:rPr>
            </w:pPr>
            <w:r>
              <w:rPr>
                <w:b/>
              </w:rPr>
              <w:t>28,213</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b/>
              </w:rPr>
            </w:pPr>
            <w:r>
              <w:rPr>
                <w:b/>
              </w:rPr>
              <w:t>27,675</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b/>
              </w:rPr>
            </w:pPr>
            <w:r>
              <w:rPr>
                <w:b/>
              </w:rPr>
              <w:t>27,822</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b/>
              </w:rPr>
            </w:pPr>
            <w:r>
              <w:rPr>
                <w:b/>
              </w:rPr>
              <w:t>29,104</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b/>
              </w:rPr>
            </w:pPr>
            <w:r>
              <w:rPr>
                <w:b/>
              </w:rPr>
              <w:t>26,153</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b/>
              </w:rPr>
            </w:pPr>
            <w:r>
              <w:rPr>
                <w:b/>
              </w:rPr>
              <w:t>25,902</w:t>
            </w:r>
          </w:p>
        </w:tc>
        <w:tc>
          <w:tcPr>
            <w:tcW w:w="164" w:type="dxa"/>
            <w:tcBorders/>
            <w:shd w:fill="CCEEFF" w:val="clear"/>
            <w:vAlign w:val="bottom"/>
          </w:tcPr>
          <w:p>
            <w:pPr>
              <w:pStyle w:val="TableContents"/>
              <w:bidi w:val="0"/>
              <w:spacing w:before="0" w:after="283"/>
              <w:jc w:val="left"/>
              <w:rPr/>
            </w:pPr>
            <w:r>
              <w:rPr/>
              <w:t> </w:t>
            </w:r>
          </w:p>
        </w:tc>
      </w:tr>
      <w:tr>
        <w:trPr/>
        <w:tc>
          <w:tcPr>
            <w:tcW w:w="3746" w:type="dxa"/>
            <w:tcBorders/>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3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83</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83</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83</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83</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83</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84</w:t>
            </w:r>
          </w:p>
        </w:tc>
        <w:tc>
          <w:tcPr>
            <w:tcW w:w="164" w:type="dxa"/>
            <w:tcBorders/>
            <w:shd w:fill="CCEEFF" w:val="clear"/>
            <w:vAlign w:val="bottom"/>
          </w:tcPr>
          <w:p>
            <w:pPr>
              <w:pStyle w:val="TableContents"/>
              <w:bidi w:val="0"/>
              <w:spacing w:before="0" w:after="283"/>
              <w:jc w:val="left"/>
              <w:rPr/>
            </w:pPr>
            <w:r>
              <w:rPr/>
              <w:t> </w:t>
            </w:r>
          </w:p>
        </w:tc>
      </w:tr>
      <w:tr>
        <w:trPr/>
        <w:tc>
          <w:tcPr>
            <w:tcW w:w="3746" w:type="dxa"/>
            <w:tcBorders/>
          </w:tcPr>
          <w:p>
            <w:pPr>
              <w:pStyle w:val="TableContents"/>
              <w:bidi w:val="0"/>
              <w:spacing w:before="0" w:after="0"/>
              <w:jc w:val="left"/>
              <w:rPr>
                <w:rFonts w:ascii="Times New Roman" w:hAnsi="Times New Roman"/>
                <w:sz w:val="20"/>
              </w:rPr>
            </w:pPr>
            <w:r>
              <w:rPr>
                <w:rFonts w:ascii="Times New Roman" w:hAnsi="Times New Roman"/>
                <w:sz w:val="20"/>
              </w:rPr>
              <w:t>Capital surplus</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1,434</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1,428</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1,430</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1,421</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1,414</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1,409</w:t>
            </w:r>
          </w:p>
        </w:tc>
        <w:tc>
          <w:tcPr>
            <w:tcW w:w="164" w:type="dxa"/>
            <w:tcBorders/>
            <w:vAlign w:val="bottom"/>
          </w:tcPr>
          <w:p>
            <w:pPr>
              <w:pStyle w:val="TableContents"/>
              <w:bidi w:val="0"/>
              <w:spacing w:before="0" w:after="283"/>
              <w:jc w:val="left"/>
              <w:rPr/>
            </w:pPr>
            <w:r>
              <w:rPr/>
              <w:t> </w:t>
            </w:r>
          </w:p>
        </w:tc>
      </w:tr>
      <w:tr>
        <w:trPr/>
        <w:tc>
          <w:tcPr>
            <w:tcW w:w="3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3,446</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3,294</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3,357</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3,299</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3,151</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3,078</w:t>
            </w:r>
          </w:p>
        </w:tc>
        <w:tc>
          <w:tcPr>
            <w:tcW w:w="164" w:type="dxa"/>
            <w:tcBorders/>
            <w:shd w:fill="CCEEFF" w:val="clear"/>
            <w:vAlign w:val="bottom"/>
          </w:tcPr>
          <w:p>
            <w:pPr>
              <w:pStyle w:val="TableContents"/>
              <w:bidi w:val="0"/>
              <w:spacing w:before="0" w:after="283"/>
              <w:jc w:val="left"/>
              <w:rPr/>
            </w:pPr>
            <w:r>
              <w:rPr/>
              <w:t> </w:t>
            </w:r>
          </w:p>
        </w:tc>
      </w:tr>
      <w:tr>
        <w:trPr/>
        <w:tc>
          <w:tcPr>
            <w:tcW w:w="3746" w:type="dxa"/>
            <w:tcBorders/>
          </w:tcPr>
          <w:p>
            <w:pPr>
              <w:pStyle w:val="TableContents"/>
              <w:bidi w:val="0"/>
              <w:spacing w:before="0" w:after="0"/>
              <w:jc w:val="left"/>
              <w:rPr>
                <w:rFonts w:ascii="Times New Roman" w:hAnsi="Times New Roman"/>
                <w:sz w:val="20"/>
              </w:rPr>
            </w:pPr>
            <w:r>
              <w:rPr>
                <w:rFonts w:ascii="Times New Roman" w:hAnsi="Times New Roman"/>
                <w:sz w:val="20"/>
              </w:rPr>
              <w:t>Unrealized gains (losses) - fixed maturities</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(112</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(100</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(22</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(43</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(101</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(141</w:t>
            </w:r>
          </w:p>
        </w:tc>
        <w:tc>
          <w:tcPr>
            <w:tcW w:w="164" w:type="dxa"/>
            <w:tcBorders/>
            <w:vAlign w:val="bottom"/>
          </w:tcPr>
          <w:p>
            <w:pPr>
              <w:pStyle w:val="TableContents"/>
              <w:bidi w:val="0"/>
              <w:spacing w:before="0" w:after="283"/>
              <w:jc w:val="left"/>
              <w:rPr/>
            </w:pPr>
            <w:r>
              <w:rPr/>
              <w:t>) </w:t>
            </w:r>
          </w:p>
        </w:tc>
      </w:tr>
      <w:tr>
        <w:trPr/>
        <w:tc>
          <w:tcPr>
            <w:tcW w:w="3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gains (losses) - fixed maturity-related cash flow hedges</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(7</w:t>
            </w:r>
          </w:p>
        </w:tc>
        <w:tc>
          <w:tcPr>
            <w:tcW w:w="164" w:type="dxa"/>
            <w:tcBorders/>
            <w:shd w:fill="CCEEFF" w:val="clear"/>
            <w:vAlign w:val="bottom"/>
          </w:tcPr>
          <w:p>
            <w:pPr>
              <w:pStyle w:val="TableContents"/>
              <w:bidi w:val="0"/>
              <w:spacing w:before="0" w:after="283"/>
              <w:jc w:val="left"/>
              <w:rPr/>
            </w:pPr>
            <w:r>
              <w:rPr/>
              <w:t>) </w:t>
            </w:r>
          </w:p>
        </w:tc>
      </w:tr>
      <w:tr>
        <w:trPr/>
        <w:tc>
          <w:tcPr>
            <w:tcW w:w="3746"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net of tax</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(26</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(26</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(26</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(26</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(31</w:t>
            </w:r>
          </w:p>
        </w:tc>
        <w:tc>
          <w:tcPr>
            <w:tcW w:w="164" w:type="dxa"/>
            <w:tcBorders/>
            <w:vAlign w:val="bottom"/>
          </w:tcPr>
          <w:p>
            <w:pPr>
              <w:pStyle w:val="TableContents"/>
              <w:bidi w:val="0"/>
              <w:spacing w:before="0" w:after="283"/>
              <w:jc w:val="left"/>
              <w:rPr/>
            </w:pPr>
            <w:r>
              <w:rPr/>
              <w:t>) </w:t>
            </w:r>
          </w:p>
        </w:tc>
      </w:tr>
      <w:tr>
        <w:trPr/>
        <w:tc>
          <w:tcPr>
            <w:tcW w:w="3746"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7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b/>
              </w:rPr>
            </w:pPr>
            <w:r>
              <w:rPr>
                <w:b/>
              </w:rPr>
              <w:t>4,821</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b/>
              </w:rPr>
            </w:pPr>
            <w:r>
              <w:rPr>
                <w:b/>
              </w:rPr>
              <w:t>4,678</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b/>
              </w:rPr>
            </w:pPr>
            <w:r>
              <w:rPr>
                <w:b/>
              </w:rPr>
              <w:t>4,820</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b/>
              </w:rPr>
            </w:pPr>
            <w:r>
              <w:rPr>
                <w:b/>
              </w:rPr>
              <w:t>4,730</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b/>
              </w:rPr>
            </w:pPr>
            <w:r>
              <w:rPr>
                <w:b/>
              </w:rPr>
              <w:t>4,516</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b/>
              </w:rPr>
            </w:pPr>
            <w:r>
              <w:rPr>
                <w:b/>
              </w:rPr>
              <w:t>4,392</w:t>
            </w:r>
          </w:p>
        </w:tc>
        <w:tc>
          <w:tcPr>
            <w:tcW w:w="164" w:type="dxa"/>
            <w:tcBorders/>
            <w:shd w:fill="CCEEFF" w:val="clear"/>
            <w:vAlign w:val="bottom"/>
          </w:tcPr>
          <w:p>
            <w:pPr>
              <w:pStyle w:val="TableContents"/>
              <w:bidi w:val="0"/>
              <w:spacing w:before="0" w:after="283"/>
              <w:jc w:val="left"/>
              <w:rPr/>
            </w:pPr>
            <w:r>
              <w:rPr/>
              <w:t> </w:t>
            </w:r>
          </w:p>
        </w:tc>
      </w:tr>
      <w:tr>
        <w:trPr/>
        <w:tc>
          <w:tcPr>
            <w:tcW w:w="3746"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74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equity</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33,034</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32,353</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32,642</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1" w:type="dxa"/>
            <w:tcBorders/>
            <w:vAlign w:val="bottom"/>
          </w:tcPr>
          <w:p>
            <w:pPr>
              <w:pStyle w:val="TableContents"/>
              <w:bidi w:val="0"/>
              <w:spacing w:before="0" w:after="283"/>
              <w:jc w:val="right"/>
              <w:rPr>
                <w:b/>
              </w:rPr>
            </w:pPr>
            <w:r>
              <w:rPr>
                <w:b/>
              </w:rPr>
              <w:t>33,834</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30,669</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30,294</w:t>
            </w:r>
          </w:p>
        </w:tc>
        <w:tc>
          <w:tcPr>
            <w:tcW w:w="164" w:type="dxa"/>
            <w:tcBorders/>
            <w:vAlign w:val="bottom"/>
          </w:tcPr>
          <w:p>
            <w:pPr>
              <w:pStyle w:val="TableContents"/>
              <w:bidi w:val="0"/>
              <w:spacing w:before="0" w:after="283"/>
              <w:jc w:val="left"/>
              <w:rPr/>
            </w:pPr>
            <w:r>
              <w:rPr/>
              <w:t> </w:t>
            </w:r>
          </w:p>
        </w:tc>
      </w:tr>
      <w:tr>
        <w:trPr/>
        <w:tc>
          <w:tcPr>
            <w:tcW w:w="3746"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874"/>
        <w:gridCol w:w="121"/>
        <w:gridCol w:w="2210"/>
      </w:tblGrid>
      <w:tr>
        <w:trPr/>
        <w:tc>
          <w:tcPr>
            <w:tcW w:w="787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7874" w:type="dxa"/>
            <w:tcBorders/>
          </w:tcPr>
          <w:p>
            <w:pPr>
              <w:pStyle w:val="TableContents"/>
              <w:bidi w:val="0"/>
              <w:spacing w:before="0" w:after="283"/>
              <w:jc w:val="left"/>
              <w:rPr>
                <w:b/>
              </w:rPr>
            </w:pPr>
            <w:r>
              <w:rPr>
                <w:b/>
              </w:rPr>
              <w:t>American Financial Group, Inc.</w:t>
            </w:r>
          </w:p>
        </w:tc>
        <w:tc>
          <w:tcPr>
            <w:tcW w:w="121" w:type="dxa"/>
            <w:vMerge w:val="restart"/>
            <w:tcBorders/>
            <w:vAlign w:val="bottom"/>
          </w:tcPr>
          <w:p>
            <w:pPr>
              <w:pStyle w:val="TableContents"/>
              <w:bidi w:val="0"/>
              <w:spacing w:before="0" w:after="283"/>
              <w:jc w:val="left"/>
              <w:rPr/>
            </w:pPr>
            <w:r>
              <w:rPr/>
              <w:t>  </w:t>
            </w:r>
          </w:p>
        </w:tc>
        <w:tc>
          <w:tcPr>
            <w:tcW w:w="2210" w:type="dxa"/>
            <w:vMerge w:val="restart"/>
            <w:tcBorders/>
          </w:tcPr>
          <w:p>
            <w:pPr>
              <w:pStyle w:val="TableContents"/>
              <w:bidi w:val="0"/>
              <w:spacing w:before="0" w:after="283"/>
              <w:jc w:val="right"/>
              <w:rPr/>
            </w:pPr>
            <w:r>
              <w:rPr/>
              <w:drawing>
                <wp:inline distT="0" distB="0" distL="0" distR="0">
                  <wp:extent cx="1152525" cy="6000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52525" cy="600075"/>
                          </a:xfrm>
                          <a:prstGeom prst="rect">
                            <a:avLst/>
                          </a:prstGeom>
                        </pic:spPr>
                      </pic:pic>
                    </a:graphicData>
                  </a:graphic>
                </wp:inline>
              </w:drawing>
            </w:r>
            <w:r>
              <w:rPr/>
              <w:t xml:space="preserve"> </w:t>
            </w:r>
          </w:p>
        </w:tc>
      </w:tr>
      <w:tr>
        <w:trPr/>
        <w:tc>
          <w:tcPr>
            <w:tcW w:w="7874" w:type="dxa"/>
            <w:tcBorders/>
          </w:tcPr>
          <w:p>
            <w:pPr>
              <w:pStyle w:val="TableContents"/>
              <w:bidi w:val="0"/>
              <w:spacing w:before="0" w:after="283"/>
              <w:jc w:val="left"/>
              <w:rPr>
                <w:b/>
              </w:rPr>
            </w:pPr>
            <w:r>
              <w:rPr>
                <w:b/>
              </w:rPr>
              <w:t>Book Value Per Share and Price / Book Summary</w:t>
            </w:r>
          </w:p>
        </w:tc>
        <w:tc>
          <w:tcPr>
            <w:tcW w:w="121" w:type="dxa"/>
            <w:vMerge w:val="continue"/>
            <w:tcBorders/>
            <w:vAlign w:val="bottom"/>
          </w:tcPr>
          <w:p>
            <w:pPr>
              <w:pStyle w:val="Normal"/>
              <w:bidi w:val="0"/>
              <w:jc w:val="left"/>
              <w:rPr/>
            </w:pPr>
            <w:r>
              <w:rPr/>
            </w:r>
          </w:p>
        </w:tc>
        <w:tc>
          <w:tcPr>
            <w:tcW w:w="2210" w:type="dxa"/>
            <w:vMerge w:val="continue"/>
            <w:tcBorders/>
          </w:tcPr>
          <w:p>
            <w:pPr>
              <w:pStyle w:val="Normal"/>
              <w:bidi w:val="0"/>
              <w:jc w:val="left"/>
              <w:rPr/>
            </w:pPr>
            <w:r>
              <w:rPr/>
            </w:r>
          </w:p>
        </w:tc>
      </w:tr>
      <w:tr>
        <w:trPr/>
        <w:tc>
          <w:tcPr>
            <w:tcW w:w="7874" w:type="dxa"/>
            <w:tcBorders/>
          </w:tcPr>
          <w:p>
            <w:pPr>
              <w:pStyle w:val="TableContents"/>
              <w:bidi w:val="0"/>
              <w:spacing w:before="0" w:after="283"/>
              <w:jc w:val="left"/>
              <w:rPr/>
            </w:pPr>
            <w:r>
              <w:rPr/>
              <w:t>(in millions, except per share information)</w:t>
            </w:r>
          </w:p>
        </w:tc>
        <w:tc>
          <w:tcPr>
            <w:tcW w:w="121" w:type="dxa"/>
            <w:vMerge w:val="continue"/>
            <w:tcBorders/>
            <w:vAlign w:val="bottom"/>
          </w:tcPr>
          <w:p>
            <w:pPr>
              <w:pStyle w:val="Normal"/>
              <w:bidi w:val="0"/>
              <w:jc w:val="left"/>
              <w:rPr/>
            </w:pPr>
            <w:r>
              <w:rPr/>
            </w:r>
          </w:p>
        </w:tc>
        <w:tc>
          <w:tcPr>
            <w:tcW w:w="2210" w:type="dxa"/>
            <w:vMerge w:val="continue"/>
            <w:tcBorders/>
          </w:tcPr>
          <w:p>
            <w:pPr>
              <w:pStyle w:val="Normal"/>
              <w:bidi w:val="0"/>
              <w:jc w:val="left"/>
              <w:rPr/>
            </w:pPr>
            <w:r>
              <w:rPr/>
            </w:r>
          </w:p>
        </w:tc>
      </w:tr>
      <w:tr>
        <w:trPr/>
        <w:tc>
          <w:tcPr>
            <w:tcW w:w="7874" w:type="dxa"/>
            <w:tcBorders/>
          </w:tcPr>
          <w:p>
            <w:pPr>
              <w:pStyle w:val="TableContents"/>
              <w:bidi w:val="0"/>
              <w:spacing w:before="0" w:after="283"/>
              <w:jc w:val="left"/>
              <w:rPr/>
            </w:pPr>
            <w:r>
              <w:rPr/>
              <w:t> </w:t>
            </w:r>
          </w:p>
        </w:tc>
        <w:tc>
          <w:tcPr>
            <w:tcW w:w="121" w:type="dxa"/>
            <w:vMerge w:val="continue"/>
            <w:tcBorders/>
            <w:vAlign w:val="bottom"/>
          </w:tcPr>
          <w:p>
            <w:pPr>
              <w:pStyle w:val="Normal"/>
              <w:bidi w:val="0"/>
              <w:jc w:val="left"/>
              <w:rPr/>
            </w:pPr>
            <w:r>
              <w:rPr/>
            </w:r>
          </w:p>
        </w:tc>
        <w:tc>
          <w:tcPr>
            <w:tcW w:w="2210" w:type="dxa"/>
            <w:vMerge w:val="continue"/>
            <w:tcBorders/>
          </w:tcPr>
          <w:p>
            <w:pPr>
              <w:pStyle w:val="Normal"/>
              <w:bidi w:val="0"/>
              <w:jc w:val="left"/>
              <w:rPr/>
            </w:pPr>
            <w:r>
              <w:rPr/>
            </w:r>
          </w:p>
        </w:tc>
      </w:tr>
      <w:tr>
        <w:trPr/>
        <w:tc>
          <w:tcPr>
            <w:tcW w:w="7874" w:type="dxa"/>
            <w:tcBorders/>
          </w:tcPr>
          <w:p>
            <w:pPr>
              <w:pStyle w:val="TableContents"/>
              <w:bidi w:val="0"/>
              <w:spacing w:before="0" w:after="283"/>
              <w:jc w:val="left"/>
              <w:rPr/>
            </w:pPr>
            <w:r>
              <w:rPr/>
              <w:t> </w:t>
            </w:r>
          </w:p>
        </w:tc>
        <w:tc>
          <w:tcPr>
            <w:tcW w:w="121" w:type="dxa"/>
            <w:vMerge w:val="continue"/>
            <w:tcBorders/>
            <w:vAlign w:val="bottom"/>
          </w:tcPr>
          <w:p>
            <w:pPr>
              <w:pStyle w:val="Normal"/>
              <w:bidi w:val="0"/>
              <w:jc w:val="left"/>
              <w:rPr/>
            </w:pPr>
            <w:r>
              <w:rPr/>
            </w:r>
          </w:p>
        </w:tc>
        <w:tc>
          <w:tcPr>
            <w:tcW w:w="2210" w:type="dxa"/>
            <w:vMerge w:val="continue"/>
            <w:tcBorders/>
          </w:tcPr>
          <w:p>
            <w:pPr>
              <w:pStyle w:val="Normal"/>
              <w:bidi w:val="0"/>
              <w:jc w:val="left"/>
              <w:rPr/>
            </w:pPr>
            <w:r>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55"/>
        <w:gridCol w:w="134"/>
        <w:gridCol w:w="140"/>
        <w:gridCol w:w="680"/>
        <w:gridCol w:w="155"/>
        <w:gridCol w:w="91"/>
        <w:gridCol w:w="140"/>
        <w:gridCol w:w="680"/>
        <w:gridCol w:w="155"/>
        <w:gridCol w:w="91"/>
        <w:gridCol w:w="140"/>
        <w:gridCol w:w="680"/>
        <w:gridCol w:w="155"/>
        <w:gridCol w:w="91"/>
        <w:gridCol w:w="140"/>
        <w:gridCol w:w="679"/>
        <w:gridCol w:w="155"/>
        <w:gridCol w:w="91"/>
        <w:gridCol w:w="140"/>
        <w:gridCol w:w="680"/>
        <w:gridCol w:w="155"/>
        <w:gridCol w:w="91"/>
        <w:gridCol w:w="140"/>
        <w:gridCol w:w="680"/>
        <w:gridCol w:w="167"/>
      </w:tblGrid>
      <w:tr>
        <w:trPr/>
        <w:tc>
          <w:tcPr>
            <w:tcW w:w="375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6/30/26</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3/31/26</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12/31/25</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9/30/25</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6/30/25</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3/31/25</w:t>
            </w:r>
          </w:p>
        </w:tc>
        <w:tc>
          <w:tcPr>
            <w:tcW w:w="167"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4,821</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4,678</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4,820</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79" w:type="dxa"/>
            <w:tcBorders/>
            <w:shd w:fill="CCEEFF" w:val="clear"/>
            <w:vAlign w:val="bottom"/>
          </w:tcPr>
          <w:p>
            <w:pPr>
              <w:pStyle w:val="TableContents"/>
              <w:bidi w:val="0"/>
              <w:spacing w:before="0" w:after="283"/>
              <w:jc w:val="right"/>
              <w:rPr>
                <w:b/>
              </w:rPr>
            </w:pPr>
            <w:r>
              <w:rPr>
                <w:b/>
              </w:rPr>
              <w:t>4,730</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4,516</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4,392</w:t>
            </w:r>
          </w:p>
        </w:tc>
        <w:tc>
          <w:tcPr>
            <w:tcW w:w="167" w:type="dxa"/>
            <w:tcBorders/>
            <w:shd w:fill="CCEEFF" w:val="clear"/>
            <w:vAlign w:val="bottom"/>
          </w:tcPr>
          <w:p>
            <w:pPr>
              <w:pStyle w:val="TableContents"/>
              <w:bidi w:val="0"/>
              <w:spacing w:before="0" w:after="283"/>
              <w:jc w:val="left"/>
              <w:rPr/>
            </w:pPr>
            <w:r>
              <w:rPr/>
              <w:t> </w:t>
            </w:r>
          </w:p>
        </w:tc>
      </w:tr>
      <w:tr>
        <w:trPr/>
        <w:tc>
          <w:tcPr>
            <w:tcW w:w="3755"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(142</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(127</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(50</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(73</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(132</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(179</w:t>
            </w:r>
          </w:p>
        </w:tc>
        <w:tc>
          <w:tcPr>
            <w:tcW w:w="167" w:type="dxa"/>
            <w:tcBorders/>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Shareholders’ equity, excluding AOCI</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4,963</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4,805</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4,870</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b/>
              </w:rPr>
            </w:pPr>
            <w:r>
              <w:rPr>
                <w:b/>
              </w:rPr>
              <w:t>4,803</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4,648</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4,571</w:t>
            </w:r>
          </w:p>
        </w:tc>
        <w:tc>
          <w:tcPr>
            <w:tcW w:w="167" w:type="dxa"/>
            <w:tcBorders/>
            <w:shd w:fill="CCEEFF" w:val="clear"/>
            <w:vAlign w:val="bottom"/>
          </w:tcPr>
          <w:p>
            <w:pPr>
              <w:pStyle w:val="TableContents"/>
              <w:bidi w:val="0"/>
              <w:spacing w:before="0" w:after="283"/>
              <w:jc w:val="left"/>
              <w:rPr/>
            </w:pPr>
            <w:r>
              <w:rPr/>
              <w:t> </w:t>
            </w:r>
          </w:p>
        </w:tc>
      </w:tr>
      <w:tr>
        <w:trPr/>
        <w:tc>
          <w:tcPr>
            <w:tcW w:w="3755"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327</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327</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327</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pPr>
            <w:r>
              <w:rPr/>
              <w:t>327</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305</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305</w:t>
            </w:r>
          </w:p>
        </w:tc>
        <w:tc>
          <w:tcPr>
            <w:tcW w:w="167" w:type="dxa"/>
            <w:tcBorders/>
            <w:vAlign w:val="bottom"/>
          </w:tcPr>
          <w:p>
            <w:pPr>
              <w:pStyle w:val="TableContents"/>
              <w:bidi w:val="0"/>
              <w:spacing w:before="0" w:after="283"/>
              <w:jc w:val="left"/>
              <w:rPr/>
            </w:pPr>
            <w:r>
              <w:rPr/>
              <w:t> </w:t>
            </w:r>
          </w:p>
        </w:tc>
      </w:tr>
      <w:tr>
        <w:trPr/>
        <w:tc>
          <w:tcPr>
            <w:tcW w:w="3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Intangibles</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179</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184</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189</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192</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193</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198</w:t>
            </w:r>
          </w:p>
        </w:tc>
        <w:tc>
          <w:tcPr>
            <w:tcW w:w="167"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375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Tangible shareholders’ equity, excluding AOCI</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0" w:type="dxa"/>
            <w:tcBorders/>
            <w:vAlign w:val="bottom"/>
          </w:tcPr>
          <w:p>
            <w:pPr>
              <w:pStyle w:val="TableContents"/>
              <w:bidi w:val="0"/>
              <w:spacing w:before="0" w:after="283"/>
              <w:jc w:val="right"/>
              <w:rPr>
                <w:b/>
              </w:rPr>
            </w:pPr>
            <w:r>
              <w:rPr>
                <w:b/>
              </w:rPr>
              <w:t>4,457</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0" w:type="dxa"/>
            <w:tcBorders/>
            <w:vAlign w:val="bottom"/>
          </w:tcPr>
          <w:p>
            <w:pPr>
              <w:pStyle w:val="TableContents"/>
              <w:bidi w:val="0"/>
              <w:spacing w:before="0" w:after="283"/>
              <w:jc w:val="right"/>
              <w:rPr>
                <w:b/>
              </w:rPr>
            </w:pPr>
            <w:r>
              <w:rPr>
                <w:b/>
              </w:rPr>
              <w:t>4,294</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0" w:type="dxa"/>
            <w:tcBorders/>
            <w:vAlign w:val="bottom"/>
          </w:tcPr>
          <w:p>
            <w:pPr>
              <w:pStyle w:val="TableContents"/>
              <w:bidi w:val="0"/>
              <w:spacing w:before="0" w:after="283"/>
              <w:jc w:val="right"/>
              <w:rPr>
                <w:b/>
              </w:rPr>
            </w:pPr>
            <w:r>
              <w:rPr>
                <w:b/>
              </w:rPr>
              <w:t>4,354</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79" w:type="dxa"/>
            <w:tcBorders/>
            <w:vAlign w:val="bottom"/>
          </w:tcPr>
          <w:p>
            <w:pPr>
              <w:pStyle w:val="TableContents"/>
              <w:bidi w:val="0"/>
              <w:spacing w:before="0" w:after="283"/>
              <w:jc w:val="right"/>
              <w:rPr>
                <w:b/>
              </w:rPr>
            </w:pPr>
            <w:r>
              <w:rPr>
                <w:b/>
              </w:rPr>
              <w:t>4,284</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0" w:type="dxa"/>
            <w:tcBorders/>
            <w:vAlign w:val="bottom"/>
          </w:tcPr>
          <w:p>
            <w:pPr>
              <w:pStyle w:val="TableContents"/>
              <w:bidi w:val="0"/>
              <w:spacing w:before="0" w:after="283"/>
              <w:jc w:val="right"/>
              <w:rPr>
                <w:b/>
              </w:rPr>
            </w:pPr>
            <w:r>
              <w:rPr>
                <w:b/>
              </w:rPr>
              <w:t>4,150</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0" w:type="dxa"/>
            <w:tcBorders/>
            <w:vAlign w:val="bottom"/>
          </w:tcPr>
          <w:p>
            <w:pPr>
              <w:pStyle w:val="TableContents"/>
              <w:bidi w:val="0"/>
              <w:spacing w:before="0" w:after="283"/>
              <w:jc w:val="right"/>
              <w:rPr>
                <w:b/>
              </w:rPr>
            </w:pPr>
            <w:r>
              <w:rPr>
                <w:b/>
              </w:rPr>
              <w:t>4,068</w:t>
            </w:r>
          </w:p>
        </w:tc>
        <w:tc>
          <w:tcPr>
            <w:tcW w:w="167" w:type="dxa"/>
            <w:tcBorders/>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3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shares outstanding</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82.917</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83.086</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83.422</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83.401</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83.386</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83.668</w:t>
            </w:r>
          </w:p>
        </w:tc>
        <w:tc>
          <w:tcPr>
            <w:tcW w:w="167" w:type="dxa"/>
            <w:tcBorders/>
            <w:shd w:fill="CCEEFF" w:val="clear"/>
            <w:vAlign w:val="bottom"/>
          </w:tcPr>
          <w:p>
            <w:pPr>
              <w:pStyle w:val="TableContents"/>
              <w:bidi w:val="0"/>
              <w:spacing w:before="0" w:after="283"/>
              <w:jc w:val="left"/>
              <w:rPr/>
            </w:pPr>
            <w:r>
              <w:rPr/>
              <w:t> </w:t>
            </w:r>
          </w:p>
        </w:tc>
      </w:tr>
      <w:tr>
        <w:trPr/>
        <w:tc>
          <w:tcPr>
            <w:tcW w:w="3755"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Book value per share:</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375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Book value per share</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58.14</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56.30</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57.78</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79" w:type="dxa"/>
            <w:tcBorders/>
            <w:shd w:fill="CCEEFF" w:val="clear"/>
            <w:vAlign w:val="bottom"/>
          </w:tcPr>
          <w:p>
            <w:pPr>
              <w:pStyle w:val="TableContents"/>
              <w:bidi w:val="0"/>
              <w:spacing w:before="0" w:after="283"/>
              <w:jc w:val="right"/>
              <w:rPr>
                <w:b/>
              </w:rPr>
            </w:pPr>
            <w:r>
              <w:rPr>
                <w:b/>
              </w:rPr>
              <w:t>56.72</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54.15</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52.50</w:t>
            </w:r>
          </w:p>
        </w:tc>
        <w:tc>
          <w:tcPr>
            <w:tcW w:w="167"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Book value per share, excluding AOCI</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59.85</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57.83</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58.38</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283"/>
              <w:jc w:val="right"/>
              <w:rPr>
                <w:b/>
              </w:rPr>
            </w:pPr>
            <w:r>
              <w:rPr>
                <w:b/>
              </w:rPr>
              <w:t>57.59</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55.74</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54.63</w:t>
            </w:r>
          </w:p>
        </w:tc>
        <w:tc>
          <w:tcPr>
            <w:tcW w:w="167" w:type="dxa"/>
            <w:tcBorders/>
            <w:vAlign w:val="bottom"/>
          </w:tcPr>
          <w:p>
            <w:pPr>
              <w:pStyle w:val="TableContents"/>
              <w:bidi w:val="0"/>
              <w:spacing w:before="0" w:after="283"/>
              <w:jc w:val="left"/>
              <w:rPr/>
            </w:pPr>
            <w:r>
              <w:rPr/>
              <w:t> </w:t>
            </w:r>
          </w:p>
        </w:tc>
      </w:tr>
      <w:tr>
        <w:trPr/>
        <w:tc>
          <w:tcPr>
            <w:tcW w:w="375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Tangible, excluding AOCI</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53.76</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51.69</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52.20</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b/>
              </w:rPr>
            </w:pPr>
            <w:r>
              <w:rPr>
                <w:b/>
              </w:rPr>
              <w:t>51.38</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49.77</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b/>
              </w:rPr>
            </w:pPr>
            <w:r>
              <w:rPr>
                <w:b/>
              </w:rPr>
              <w:t>48.62</w:t>
            </w:r>
          </w:p>
        </w:tc>
        <w:tc>
          <w:tcPr>
            <w:tcW w:w="167" w:type="dxa"/>
            <w:tcBorders/>
            <w:shd w:fill="CCEEFF" w:val="clear"/>
            <w:vAlign w:val="bottom"/>
          </w:tcPr>
          <w:p>
            <w:pPr>
              <w:pStyle w:val="TableContents"/>
              <w:bidi w:val="0"/>
              <w:spacing w:before="0" w:after="283"/>
              <w:jc w:val="left"/>
              <w:rPr/>
            </w:pPr>
            <w:r>
              <w:rPr/>
              <w:t> </w:t>
            </w:r>
          </w:p>
        </w:tc>
      </w:tr>
      <w:tr>
        <w:trPr/>
        <w:tc>
          <w:tcPr>
            <w:tcW w:w="3755"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Market capitalization</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7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3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AFG’s closing common share price</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139.94</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127.71</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136.68</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79" w:type="dxa"/>
            <w:tcBorders/>
            <w:shd w:fill="CCEEFF" w:val="clear"/>
            <w:vAlign w:val="bottom"/>
          </w:tcPr>
          <w:p>
            <w:pPr>
              <w:pStyle w:val="TableContents"/>
              <w:bidi w:val="0"/>
              <w:spacing w:before="0" w:after="283"/>
              <w:jc w:val="right"/>
              <w:rPr/>
            </w:pPr>
            <w:r>
              <w:rPr/>
              <w:t>145.72</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126.21</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131.34</w:t>
            </w:r>
          </w:p>
        </w:tc>
        <w:tc>
          <w:tcPr>
            <w:tcW w:w="167" w:type="dxa"/>
            <w:tcBorders/>
            <w:shd w:fill="CCEEFF" w:val="clear"/>
            <w:vAlign w:val="bottom"/>
          </w:tcPr>
          <w:p>
            <w:pPr>
              <w:pStyle w:val="TableContents"/>
              <w:bidi w:val="0"/>
              <w:spacing w:before="0" w:after="283"/>
              <w:jc w:val="left"/>
              <w:rPr/>
            </w:pPr>
            <w:r>
              <w:rPr/>
              <w:t> </w:t>
            </w:r>
          </w:p>
        </w:tc>
      </w:tr>
      <w:tr>
        <w:trPr/>
        <w:tc>
          <w:tcPr>
            <w:tcW w:w="3755" w:type="dxa"/>
            <w:tcBorders/>
          </w:tcPr>
          <w:p>
            <w:pPr>
              <w:pStyle w:val="TableContents"/>
              <w:bidi w:val="0"/>
              <w:spacing w:before="0" w:after="0"/>
              <w:jc w:val="left"/>
              <w:rPr>
                <w:rFonts w:ascii="Times New Roman" w:hAnsi="Times New Roman"/>
                <w:sz w:val="20"/>
              </w:rPr>
            </w:pPr>
            <w:r>
              <w:rPr>
                <w:rFonts w:ascii="Times New Roman" w:hAnsi="Times New Roman"/>
                <w:sz w:val="20"/>
              </w:rPr>
              <w:t>Market capitalization</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11,603</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10,611</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11,402</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79" w:type="dxa"/>
            <w:tcBorders/>
            <w:vAlign w:val="bottom"/>
          </w:tcPr>
          <w:p>
            <w:pPr>
              <w:pStyle w:val="TableContents"/>
              <w:bidi w:val="0"/>
              <w:spacing w:before="0" w:after="283"/>
              <w:jc w:val="right"/>
              <w:rPr/>
            </w:pPr>
            <w:r>
              <w:rPr/>
              <w:t>12,153</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10,524</w:t>
            </w:r>
          </w:p>
        </w:tc>
        <w:tc>
          <w:tcPr>
            <w:tcW w:w="155"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10,989</w:t>
            </w:r>
          </w:p>
        </w:tc>
        <w:tc>
          <w:tcPr>
            <w:tcW w:w="167" w:type="dxa"/>
            <w:tcBorders/>
            <w:vAlign w:val="bottom"/>
          </w:tcPr>
          <w:p>
            <w:pPr>
              <w:pStyle w:val="TableContents"/>
              <w:bidi w:val="0"/>
              <w:spacing w:before="0" w:after="283"/>
              <w:jc w:val="left"/>
              <w:rPr/>
            </w:pPr>
            <w:r>
              <w:rPr/>
              <w:t> </w:t>
            </w:r>
          </w:p>
        </w:tc>
      </w:tr>
      <w:tr>
        <w:trPr/>
        <w:tc>
          <w:tcPr>
            <w:tcW w:w="3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Price / Book value per share, excluding AOCI</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2.34</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2.21</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2.34</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283"/>
              <w:jc w:val="right"/>
              <w:rPr/>
            </w:pPr>
            <w:r>
              <w:rPr/>
              <w:t>2.53</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2.26</w:t>
            </w:r>
          </w:p>
        </w:tc>
        <w:tc>
          <w:tcPr>
            <w:tcW w:w="155"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2.40</w:t>
            </w:r>
          </w:p>
        </w:tc>
        <w:tc>
          <w:tcPr>
            <w:tcW w:w="16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893"/>
        <w:gridCol w:w="120"/>
        <w:gridCol w:w="2192"/>
      </w:tblGrid>
      <w:tr>
        <w:trPr/>
        <w:tc>
          <w:tcPr>
            <w:tcW w:w="789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r>
      <w:tr>
        <w:trPr/>
        <w:tc>
          <w:tcPr>
            <w:tcW w:w="7893" w:type="dxa"/>
            <w:tcBorders/>
          </w:tcPr>
          <w:p>
            <w:pPr>
              <w:pStyle w:val="TableContents"/>
              <w:bidi w:val="0"/>
              <w:spacing w:before="0" w:after="283"/>
              <w:jc w:val="left"/>
              <w:rPr>
                <w:b/>
              </w:rPr>
            </w:pPr>
            <w:r>
              <w:rPr>
                <w:b/>
              </w:rPr>
              <w:t>American Financial Group, Inc.</w:t>
            </w:r>
          </w:p>
        </w:tc>
        <w:tc>
          <w:tcPr>
            <w:tcW w:w="120" w:type="dxa"/>
            <w:vMerge w:val="restart"/>
            <w:tcBorders/>
            <w:vAlign w:val="bottom"/>
          </w:tcPr>
          <w:p>
            <w:pPr>
              <w:pStyle w:val="TableContents"/>
              <w:bidi w:val="0"/>
              <w:spacing w:before="0" w:after="283"/>
              <w:jc w:val="left"/>
              <w:rPr/>
            </w:pPr>
            <w:r>
              <w:rPr/>
              <w:t>  </w:t>
            </w:r>
          </w:p>
        </w:tc>
        <w:tc>
          <w:tcPr>
            <w:tcW w:w="2192" w:type="dxa"/>
            <w:vMerge w:val="restart"/>
            <w:tcBorders/>
          </w:tcPr>
          <w:p>
            <w:pPr>
              <w:pStyle w:val="TableContents"/>
              <w:bidi w:val="0"/>
              <w:spacing w:before="0" w:after="283"/>
              <w:jc w:val="right"/>
              <w:rPr/>
            </w:pPr>
            <w:r>
              <w:rPr/>
              <w:drawing>
                <wp:inline distT="0" distB="0" distL="0" distR="0">
                  <wp:extent cx="1152525" cy="6000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52525" cy="600075"/>
                          </a:xfrm>
                          <a:prstGeom prst="rect">
                            <a:avLst/>
                          </a:prstGeom>
                        </pic:spPr>
                      </pic:pic>
                    </a:graphicData>
                  </a:graphic>
                </wp:inline>
              </w:drawing>
            </w:r>
            <w:r>
              <w:rPr/>
              <w:t xml:space="preserve"> </w:t>
            </w:r>
          </w:p>
        </w:tc>
      </w:tr>
      <w:tr>
        <w:trPr/>
        <w:tc>
          <w:tcPr>
            <w:tcW w:w="7893" w:type="dxa"/>
            <w:tcBorders/>
          </w:tcPr>
          <w:p>
            <w:pPr>
              <w:pStyle w:val="TableContents"/>
              <w:bidi w:val="0"/>
              <w:spacing w:before="0" w:after="283"/>
              <w:jc w:val="left"/>
              <w:rPr>
                <w:b/>
              </w:rPr>
            </w:pPr>
            <w:r>
              <w:rPr>
                <w:b/>
              </w:rPr>
              <w:t>Capitalization</w:t>
            </w:r>
          </w:p>
        </w:tc>
        <w:tc>
          <w:tcPr>
            <w:tcW w:w="120" w:type="dxa"/>
            <w:vMerge w:val="continue"/>
            <w:tcBorders/>
            <w:vAlign w:val="bottom"/>
          </w:tcPr>
          <w:p>
            <w:pPr>
              <w:pStyle w:val="Normal"/>
              <w:bidi w:val="0"/>
              <w:jc w:val="left"/>
              <w:rPr/>
            </w:pPr>
            <w:r>
              <w:rPr/>
            </w:r>
          </w:p>
        </w:tc>
        <w:tc>
          <w:tcPr>
            <w:tcW w:w="2192" w:type="dxa"/>
            <w:vMerge w:val="continue"/>
            <w:tcBorders/>
          </w:tcPr>
          <w:p>
            <w:pPr>
              <w:pStyle w:val="Normal"/>
              <w:bidi w:val="0"/>
              <w:jc w:val="left"/>
              <w:rPr/>
            </w:pPr>
            <w:r>
              <w:rPr/>
            </w:r>
          </w:p>
        </w:tc>
      </w:tr>
      <w:tr>
        <w:trPr/>
        <w:tc>
          <w:tcPr>
            <w:tcW w:w="7893" w:type="dxa"/>
            <w:tcBorders/>
          </w:tcPr>
          <w:p>
            <w:pPr>
              <w:pStyle w:val="TableContents"/>
              <w:bidi w:val="0"/>
              <w:spacing w:before="0" w:after="283"/>
              <w:jc w:val="left"/>
              <w:rPr/>
            </w:pPr>
            <w:r>
              <w:rPr/>
              <w:t>($ in millions)</w:t>
            </w:r>
          </w:p>
        </w:tc>
        <w:tc>
          <w:tcPr>
            <w:tcW w:w="120" w:type="dxa"/>
            <w:vMerge w:val="continue"/>
            <w:tcBorders/>
            <w:vAlign w:val="bottom"/>
          </w:tcPr>
          <w:p>
            <w:pPr>
              <w:pStyle w:val="Normal"/>
              <w:bidi w:val="0"/>
              <w:jc w:val="left"/>
              <w:rPr/>
            </w:pPr>
            <w:r>
              <w:rPr/>
            </w:r>
          </w:p>
        </w:tc>
        <w:tc>
          <w:tcPr>
            <w:tcW w:w="2192" w:type="dxa"/>
            <w:vMerge w:val="continue"/>
            <w:tcBorders/>
          </w:tcPr>
          <w:p>
            <w:pPr>
              <w:pStyle w:val="Normal"/>
              <w:bidi w:val="0"/>
              <w:jc w:val="left"/>
              <w:rPr/>
            </w:pPr>
            <w:r>
              <w:rPr/>
            </w:r>
          </w:p>
        </w:tc>
      </w:tr>
      <w:tr>
        <w:trPr/>
        <w:tc>
          <w:tcPr>
            <w:tcW w:w="7893" w:type="dxa"/>
            <w:tcBorders/>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2192" w:type="dxa"/>
            <w:vMerge w:val="continue"/>
            <w:tcBorders/>
          </w:tcPr>
          <w:p>
            <w:pPr>
              <w:pStyle w:val="Normal"/>
              <w:bidi w:val="0"/>
              <w:jc w:val="left"/>
              <w:rPr/>
            </w:pPr>
            <w:r>
              <w:rPr/>
            </w:r>
          </w:p>
        </w:tc>
      </w:tr>
      <w:tr>
        <w:trPr/>
        <w:tc>
          <w:tcPr>
            <w:tcW w:w="7893" w:type="dxa"/>
            <w:tcBorders/>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2192" w:type="dxa"/>
            <w:vMerge w:val="continue"/>
            <w:tcBorders/>
          </w:tcPr>
          <w:p>
            <w:pPr>
              <w:pStyle w:val="Normal"/>
              <w:bidi w:val="0"/>
              <w:jc w:val="left"/>
              <w:rPr/>
            </w:pPr>
            <w:r>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50"/>
        <w:gridCol w:w="174"/>
        <w:gridCol w:w="140"/>
        <w:gridCol w:w="569"/>
        <w:gridCol w:w="320"/>
        <w:gridCol w:w="120"/>
        <w:gridCol w:w="140"/>
        <w:gridCol w:w="569"/>
        <w:gridCol w:w="320"/>
        <w:gridCol w:w="120"/>
        <w:gridCol w:w="140"/>
        <w:gridCol w:w="569"/>
        <w:gridCol w:w="320"/>
        <w:gridCol w:w="120"/>
        <w:gridCol w:w="140"/>
        <w:gridCol w:w="569"/>
        <w:gridCol w:w="319"/>
        <w:gridCol w:w="120"/>
        <w:gridCol w:w="140"/>
        <w:gridCol w:w="569"/>
        <w:gridCol w:w="320"/>
        <w:gridCol w:w="120"/>
        <w:gridCol w:w="140"/>
        <w:gridCol w:w="569"/>
        <w:gridCol w:w="328"/>
      </w:tblGrid>
      <w:tr>
        <w:trPr/>
        <w:tc>
          <w:tcPr>
            <w:tcW w:w="325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325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6/30/26</w:t>
            </w:r>
          </w:p>
        </w:tc>
        <w:tc>
          <w:tcPr>
            <w:tcW w:w="3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3/31/26</w:t>
            </w:r>
          </w:p>
        </w:tc>
        <w:tc>
          <w:tcPr>
            <w:tcW w:w="3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12/31/25</w:t>
            </w:r>
          </w:p>
        </w:tc>
        <w:tc>
          <w:tcPr>
            <w:tcW w:w="3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9/30/25</w:t>
            </w:r>
          </w:p>
        </w:tc>
        <w:tc>
          <w:tcPr>
            <w:tcW w:w="31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6/30/25</w:t>
            </w:r>
          </w:p>
        </w:tc>
        <w:tc>
          <w:tcPr>
            <w:tcW w:w="3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3/31/25</w:t>
            </w:r>
          </w:p>
        </w:tc>
        <w:tc>
          <w:tcPr>
            <w:tcW w:w="328" w:type="dxa"/>
            <w:tcBorders/>
            <w:vAlign w:val="bottom"/>
          </w:tcPr>
          <w:p>
            <w:pPr>
              <w:pStyle w:val="TableContents"/>
              <w:bidi w:val="0"/>
              <w:spacing w:before="0" w:after="283"/>
              <w:jc w:val="left"/>
              <w:rPr/>
            </w:pPr>
            <w:r>
              <w:rPr/>
              <w:t> </w:t>
            </w:r>
          </w:p>
        </w:tc>
      </w:tr>
      <w:tr>
        <w:trPr/>
        <w:tc>
          <w:tcPr>
            <w:tcW w:w="3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AFG senior obligations</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9" w:type="dxa"/>
            <w:tcBorders/>
            <w:shd w:fill="CCEEFF" w:val="clear"/>
            <w:vAlign w:val="bottom"/>
          </w:tcPr>
          <w:p>
            <w:pPr>
              <w:pStyle w:val="TableContents"/>
              <w:bidi w:val="0"/>
              <w:spacing w:before="0" w:after="283"/>
              <w:jc w:val="right"/>
              <w:rPr/>
            </w:pPr>
            <w:r>
              <w:rPr/>
              <w:t>1,173</w:t>
            </w:r>
          </w:p>
        </w:tc>
        <w:tc>
          <w:tcPr>
            <w:tcW w:w="3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9" w:type="dxa"/>
            <w:tcBorders/>
            <w:shd w:fill="CCEEFF" w:val="clear"/>
            <w:vAlign w:val="bottom"/>
          </w:tcPr>
          <w:p>
            <w:pPr>
              <w:pStyle w:val="TableContents"/>
              <w:bidi w:val="0"/>
              <w:spacing w:before="0" w:after="283"/>
              <w:jc w:val="right"/>
              <w:rPr/>
            </w:pPr>
            <w:r>
              <w:rPr/>
              <w:t>1,173</w:t>
            </w:r>
          </w:p>
        </w:tc>
        <w:tc>
          <w:tcPr>
            <w:tcW w:w="3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9" w:type="dxa"/>
            <w:tcBorders/>
            <w:shd w:fill="CCEEFF" w:val="clear"/>
            <w:vAlign w:val="bottom"/>
          </w:tcPr>
          <w:p>
            <w:pPr>
              <w:pStyle w:val="TableContents"/>
              <w:bidi w:val="0"/>
              <w:spacing w:before="0" w:after="283"/>
              <w:jc w:val="right"/>
              <w:rPr/>
            </w:pPr>
            <w:r>
              <w:rPr/>
              <w:t>1,173</w:t>
            </w:r>
          </w:p>
        </w:tc>
        <w:tc>
          <w:tcPr>
            <w:tcW w:w="3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9" w:type="dxa"/>
            <w:tcBorders/>
            <w:shd w:fill="CCEEFF" w:val="clear"/>
            <w:vAlign w:val="bottom"/>
          </w:tcPr>
          <w:p>
            <w:pPr>
              <w:pStyle w:val="TableContents"/>
              <w:bidi w:val="0"/>
              <w:spacing w:before="0" w:after="283"/>
              <w:jc w:val="right"/>
              <w:rPr/>
            </w:pPr>
            <w:r>
              <w:rPr/>
              <w:t>1,173</w:t>
            </w:r>
          </w:p>
        </w:tc>
        <w:tc>
          <w:tcPr>
            <w:tcW w:w="31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9" w:type="dxa"/>
            <w:tcBorders/>
            <w:shd w:fill="CCEEFF" w:val="clear"/>
            <w:vAlign w:val="bottom"/>
          </w:tcPr>
          <w:p>
            <w:pPr>
              <w:pStyle w:val="TableContents"/>
              <w:bidi w:val="0"/>
              <w:spacing w:before="0" w:after="283"/>
              <w:jc w:val="right"/>
              <w:rPr/>
            </w:pPr>
            <w:r>
              <w:rPr/>
              <w:t>823</w:t>
            </w:r>
          </w:p>
        </w:tc>
        <w:tc>
          <w:tcPr>
            <w:tcW w:w="3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9" w:type="dxa"/>
            <w:tcBorders/>
            <w:shd w:fill="CCEEFF" w:val="clear"/>
            <w:vAlign w:val="bottom"/>
          </w:tcPr>
          <w:p>
            <w:pPr>
              <w:pStyle w:val="TableContents"/>
              <w:bidi w:val="0"/>
              <w:spacing w:before="0" w:after="283"/>
              <w:jc w:val="right"/>
              <w:rPr/>
            </w:pPr>
            <w:r>
              <w:rPr/>
              <w:t>823</w:t>
            </w:r>
          </w:p>
        </w:tc>
        <w:tc>
          <w:tcPr>
            <w:tcW w:w="328" w:type="dxa"/>
            <w:tcBorders/>
            <w:shd w:fill="CCEEFF" w:val="clear"/>
            <w:vAlign w:val="bottom"/>
          </w:tcPr>
          <w:p>
            <w:pPr>
              <w:pStyle w:val="TableContents"/>
              <w:bidi w:val="0"/>
              <w:spacing w:before="0" w:after="283"/>
              <w:jc w:val="left"/>
              <w:rPr/>
            </w:pPr>
            <w:r>
              <w:rPr/>
              <w:t> </w:t>
            </w:r>
          </w:p>
        </w:tc>
      </w:tr>
      <w:tr>
        <w:trPr/>
        <w:tc>
          <w:tcPr>
            <w:tcW w:w="3250" w:type="dxa"/>
            <w:tcBorders/>
          </w:tcPr>
          <w:p>
            <w:pPr>
              <w:pStyle w:val="TableContents"/>
              <w:bidi w:val="0"/>
              <w:spacing w:before="0" w:after="0"/>
              <w:jc w:val="left"/>
              <w:rPr>
                <w:rFonts w:ascii="Times New Roman" w:hAnsi="Times New Roman"/>
                <w:sz w:val="20"/>
              </w:rPr>
            </w:pPr>
            <w:r>
              <w:rPr>
                <w:rFonts w:ascii="Times New Roman" w:hAnsi="Times New Roman"/>
                <w:sz w:val="20"/>
              </w:rPr>
              <w:t>Borrowings drawn under credit facility</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— </w:t>
            </w:r>
          </w:p>
        </w:tc>
        <w:tc>
          <w:tcPr>
            <w:tcW w:w="31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— </w:t>
            </w:r>
          </w:p>
        </w:tc>
        <w:tc>
          <w:tcPr>
            <w:tcW w:w="328" w:type="dxa"/>
            <w:tcBorders/>
            <w:vAlign w:val="bottom"/>
          </w:tcPr>
          <w:p>
            <w:pPr>
              <w:pStyle w:val="TableContents"/>
              <w:bidi w:val="0"/>
              <w:spacing w:before="0" w:after="283"/>
              <w:jc w:val="left"/>
              <w:rPr/>
            </w:pPr>
            <w:r>
              <w:rPr/>
              <w:t> </w:t>
            </w:r>
          </w:p>
        </w:tc>
      </w:tr>
      <w:tr>
        <w:trPr/>
        <w:tc>
          <w:tcPr>
            <w:tcW w:w="3250"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r>
      <w:tr>
        <w:trPr/>
        <w:tc>
          <w:tcPr>
            <w:tcW w:w="32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Debt excluding subordinated debt</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1,173</w:t>
            </w:r>
          </w:p>
        </w:tc>
        <w:tc>
          <w:tcPr>
            <w:tcW w:w="3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1,173</w:t>
            </w:r>
          </w:p>
        </w:tc>
        <w:tc>
          <w:tcPr>
            <w:tcW w:w="3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1,173</w:t>
            </w:r>
          </w:p>
        </w:tc>
        <w:tc>
          <w:tcPr>
            <w:tcW w:w="3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1,173</w:t>
            </w:r>
          </w:p>
        </w:tc>
        <w:tc>
          <w:tcPr>
            <w:tcW w:w="31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823</w:t>
            </w:r>
          </w:p>
        </w:tc>
        <w:tc>
          <w:tcPr>
            <w:tcW w:w="3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823</w:t>
            </w:r>
          </w:p>
        </w:tc>
        <w:tc>
          <w:tcPr>
            <w:tcW w:w="328" w:type="dxa"/>
            <w:tcBorders/>
            <w:shd w:fill="CCEEFF" w:val="clear"/>
            <w:vAlign w:val="bottom"/>
          </w:tcPr>
          <w:p>
            <w:pPr>
              <w:pStyle w:val="TableContents"/>
              <w:bidi w:val="0"/>
              <w:spacing w:before="0" w:after="283"/>
              <w:jc w:val="left"/>
              <w:rPr/>
            </w:pPr>
            <w:r>
              <w:rPr/>
              <w:t> </w:t>
            </w:r>
          </w:p>
        </w:tc>
      </w:tr>
      <w:tr>
        <w:trPr/>
        <w:tc>
          <w:tcPr>
            <w:tcW w:w="3250" w:type="dxa"/>
            <w:tcBorders/>
          </w:tcPr>
          <w:p>
            <w:pPr>
              <w:pStyle w:val="TableContents"/>
              <w:bidi w:val="0"/>
              <w:spacing w:before="0" w:after="0"/>
              <w:jc w:val="left"/>
              <w:rPr>
                <w:rFonts w:ascii="Times New Roman" w:hAnsi="Times New Roman"/>
                <w:sz w:val="20"/>
              </w:rPr>
            </w:pPr>
            <w:r>
              <w:rPr>
                <w:rFonts w:ascii="Times New Roman" w:hAnsi="Times New Roman"/>
                <w:sz w:val="20"/>
              </w:rPr>
              <w:t>AFG subordinated debentures</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675</w:t>
            </w:r>
          </w:p>
        </w:tc>
        <w:tc>
          <w:tcPr>
            <w:tcW w:w="3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675</w:t>
            </w:r>
          </w:p>
        </w:tc>
        <w:tc>
          <w:tcPr>
            <w:tcW w:w="3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675</w:t>
            </w:r>
          </w:p>
        </w:tc>
        <w:tc>
          <w:tcPr>
            <w:tcW w:w="3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675</w:t>
            </w:r>
          </w:p>
        </w:tc>
        <w:tc>
          <w:tcPr>
            <w:tcW w:w="31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675</w:t>
            </w:r>
          </w:p>
        </w:tc>
        <w:tc>
          <w:tcPr>
            <w:tcW w:w="3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675</w:t>
            </w:r>
          </w:p>
        </w:tc>
        <w:tc>
          <w:tcPr>
            <w:tcW w:w="328" w:type="dxa"/>
            <w:tcBorders/>
            <w:vAlign w:val="bottom"/>
          </w:tcPr>
          <w:p>
            <w:pPr>
              <w:pStyle w:val="TableContents"/>
              <w:bidi w:val="0"/>
              <w:spacing w:before="0" w:after="283"/>
              <w:jc w:val="left"/>
              <w:rPr/>
            </w:pPr>
            <w:r>
              <w:rPr/>
              <w:t> </w:t>
            </w:r>
          </w:p>
        </w:tc>
      </w:tr>
      <w:tr>
        <w:trPr/>
        <w:tc>
          <w:tcPr>
            <w:tcW w:w="3250"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r>
      <w:tr>
        <w:trPr/>
        <w:tc>
          <w:tcPr>
            <w:tcW w:w="32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principal amount of long-term debt</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1,848</w:t>
            </w:r>
          </w:p>
        </w:tc>
        <w:tc>
          <w:tcPr>
            <w:tcW w:w="3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1,848</w:t>
            </w:r>
          </w:p>
        </w:tc>
        <w:tc>
          <w:tcPr>
            <w:tcW w:w="3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1,848</w:t>
            </w:r>
          </w:p>
        </w:tc>
        <w:tc>
          <w:tcPr>
            <w:tcW w:w="3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1,848</w:t>
            </w:r>
          </w:p>
        </w:tc>
        <w:tc>
          <w:tcPr>
            <w:tcW w:w="31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1,498</w:t>
            </w:r>
          </w:p>
        </w:tc>
        <w:tc>
          <w:tcPr>
            <w:tcW w:w="3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1,498</w:t>
            </w:r>
          </w:p>
        </w:tc>
        <w:tc>
          <w:tcPr>
            <w:tcW w:w="328" w:type="dxa"/>
            <w:tcBorders/>
            <w:shd w:fill="CCEEFF" w:val="clear"/>
            <w:vAlign w:val="bottom"/>
          </w:tcPr>
          <w:p>
            <w:pPr>
              <w:pStyle w:val="TableContents"/>
              <w:bidi w:val="0"/>
              <w:spacing w:before="0" w:after="283"/>
              <w:jc w:val="left"/>
              <w:rPr/>
            </w:pPr>
            <w:r>
              <w:rPr/>
              <w:t> </w:t>
            </w:r>
          </w:p>
        </w:tc>
      </w:tr>
      <w:tr>
        <w:trPr/>
        <w:tc>
          <w:tcPr>
            <w:tcW w:w="3250" w:type="dxa"/>
            <w:tcBorders/>
          </w:tcPr>
          <w:p>
            <w:pPr>
              <w:pStyle w:val="TableContents"/>
              <w:bidi w:val="0"/>
              <w:spacing w:before="0" w:after="0"/>
              <w:jc w:val="left"/>
              <w:rPr>
                <w:rFonts w:ascii="Times New Roman" w:hAnsi="Times New Roman"/>
                <w:sz w:val="20"/>
              </w:rPr>
            </w:pPr>
            <w:r>
              <w:rPr>
                <w:rFonts w:ascii="Times New Roman" w:hAnsi="Times New Roman"/>
                <w:sz w:val="20"/>
              </w:rPr>
              <w:t>Shareholders’ equity</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4,821</w:t>
            </w:r>
          </w:p>
        </w:tc>
        <w:tc>
          <w:tcPr>
            <w:tcW w:w="3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4,678</w:t>
            </w:r>
          </w:p>
        </w:tc>
        <w:tc>
          <w:tcPr>
            <w:tcW w:w="3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4,820</w:t>
            </w:r>
          </w:p>
        </w:tc>
        <w:tc>
          <w:tcPr>
            <w:tcW w:w="3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4,730</w:t>
            </w:r>
          </w:p>
        </w:tc>
        <w:tc>
          <w:tcPr>
            <w:tcW w:w="31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4,516</w:t>
            </w:r>
          </w:p>
        </w:tc>
        <w:tc>
          <w:tcPr>
            <w:tcW w:w="3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4,392</w:t>
            </w:r>
          </w:p>
        </w:tc>
        <w:tc>
          <w:tcPr>
            <w:tcW w:w="328" w:type="dxa"/>
            <w:tcBorders/>
            <w:vAlign w:val="bottom"/>
          </w:tcPr>
          <w:p>
            <w:pPr>
              <w:pStyle w:val="TableContents"/>
              <w:bidi w:val="0"/>
              <w:spacing w:before="0" w:after="283"/>
              <w:jc w:val="left"/>
              <w:rPr/>
            </w:pPr>
            <w:r>
              <w:rPr/>
              <w:t> </w:t>
            </w:r>
          </w:p>
        </w:tc>
      </w:tr>
      <w:tr>
        <w:trPr/>
        <w:tc>
          <w:tcPr>
            <w:tcW w:w="3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(142</w:t>
            </w:r>
          </w:p>
        </w:tc>
        <w:tc>
          <w:tcPr>
            <w:tcW w:w="3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(127</w:t>
            </w:r>
          </w:p>
        </w:tc>
        <w:tc>
          <w:tcPr>
            <w:tcW w:w="3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(50</w:t>
            </w:r>
          </w:p>
        </w:tc>
        <w:tc>
          <w:tcPr>
            <w:tcW w:w="3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(73</w:t>
            </w:r>
          </w:p>
        </w:tc>
        <w:tc>
          <w:tcPr>
            <w:tcW w:w="319"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(132</w:t>
            </w:r>
          </w:p>
        </w:tc>
        <w:tc>
          <w:tcPr>
            <w:tcW w:w="3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(179</w:t>
            </w:r>
          </w:p>
        </w:tc>
        <w:tc>
          <w:tcPr>
            <w:tcW w:w="328" w:type="dxa"/>
            <w:tcBorders/>
            <w:shd w:fill="CCEEFF" w:val="clear"/>
            <w:vAlign w:val="bottom"/>
          </w:tcPr>
          <w:p>
            <w:pPr>
              <w:pStyle w:val="TableContents"/>
              <w:bidi w:val="0"/>
              <w:spacing w:before="0" w:after="283"/>
              <w:jc w:val="left"/>
              <w:rPr/>
            </w:pPr>
            <w:r>
              <w:rPr/>
              <w:t>) </w:t>
            </w:r>
          </w:p>
        </w:tc>
      </w:tr>
      <w:tr>
        <w:trPr/>
        <w:tc>
          <w:tcPr>
            <w:tcW w:w="3250"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r>
      <w:tr>
        <w:trPr/>
        <w:tc>
          <w:tcPr>
            <w:tcW w:w="32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capital, excluding AOCI</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9" w:type="dxa"/>
            <w:tcBorders/>
            <w:vAlign w:val="bottom"/>
          </w:tcPr>
          <w:p>
            <w:pPr>
              <w:pStyle w:val="TableContents"/>
              <w:bidi w:val="0"/>
              <w:spacing w:before="0" w:after="283"/>
              <w:jc w:val="right"/>
              <w:rPr>
                <w:b/>
              </w:rPr>
            </w:pPr>
            <w:r>
              <w:rPr>
                <w:b/>
              </w:rPr>
              <w:t>6,811</w:t>
            </w:r>
          </w:p>
        </w:tc>
        <w:tc>
          <w:tcPr>
            <w:tcW w:w="3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9" w:type="dxa"/>
            <w:tcBorders/>
            <w:vAlign w:val="bottom"/>
          </w:tcPr>
          <w:p>
            <w:pPr>
              <w:pStyle w:val="TableContents"/>
              <w:bidi w:val="0"/>
              <w:spacing w:before="0" w:after="283"/>
              <w:jc w:val="right"/>
              <w:rPr>
                <w:b/>
              </w:rPr>
            </w:pPr>
            <w:r>
              <w:rPr>
                <w:b/>
              </w:rPr>
              <w:t>6,653</w:t>
            </w:r>
          </w:p>
        </w:tc>
        <w:tc>
          <w:tcPr>
            <w:tcW w:w="3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9" w:type="dxa"/>
            <w:tcBorders/>
            <w:vAlign w:val="bottom"/>
          </w:tcPr>
          <w:p>
            <w:pPr>
              <w:pStyle w:val="TableContents"/>
              <w:bidi w:val="0"/>
              <w:spacing w:before="0" w:after="283"/>
              <w:jc w:val="right"/>
              <w:rPr>
                <w:b/>
              </w:rPr>
            </w:pPr>
            <w:r>
              <w:rPr>
                <w:b/>
              </w:rPr>
              <w:t>6,718</w:t>
            </w:r>
          </w:p>
        </w:tc>
        <w:tc>
          <w:tcPr>
            <w:tcW w:w="3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9" w:type="dxa"/>
            <w:tcBorders/>
            <w:vAlign w:val="bottom"/>
          </w:tcPr>
          <w:p>
            <w:pPr>
              <w:pStyle w:val="TableContents"/>
              <w:bidi w:val="0"/>
              <w:spacing w:before="0" w:after="283"/>
              <w:jc w:val="right"/>
              <w:rPr>
                <w:b/>
              </w:rPr>
            </w:pPr>
            <w:r>
              <w:rPr>
                <w:b/>
              </w:rPr>
              <w:t>6,651</w:t>
            </w:r>
          </w:p>
        </w:tc>
        <w:tc>
          <w:tcPr>
            <w:tcW w:w="319"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9" w:type="dxa"/>
            <w:tcBorders/>
            <w:vAlign w:val="bottom"/>
          </w:tcPr>
          <w:p>
            <w:pPr>
              <w:pStyle w:val="TableContents"/>
              <w:bidi w:val="0"/>
              <w:spacing w:before="0" w:after="283"/>
              <w:jc w:val="right"/>
              <w:rPr>
                <w:b/>
              </w:rPr>
            </w:pPr>
            <w:r>
              <w:rPr>
                <w:b/>
              </w:rPr>
              <w:t>6,146</w:t>
            </w:r>
          </w:p>
        </w:tc>
        <w:tc>
          <w:tcPr>
            <w:tcW w:w="3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9" w:type="dxa"/>
            <w:tcBorders/>
            <w:vAlign w:val="bottom"/>
          </w:tcPr>
          <w:p>
            <w:pPr>
              <w:pStyle w:val="TableContents"/>
              <w:bidi w:val="0"/>
              <w:spacing w:before="0" w:after="283"/>
              <w:jc w:val="right"/>
              <w:rPr>
                <w:b/>
              </w:rPr>
            </w:pPr>
            <w:r>
              <w:rPr>
                <w:b/>
              </w:rPr>
              <w:t>6,069</w:t>
            </w:r>
          </w:p>
        </w:tc>
        <w:tc>
          <w:tcPr>
            <w:tcW w:w="328" w:type="dxa"/>
            <w:tcBorders/>
            <w:vAlign w:val="bottom"/>
          </w:tcPr>
          <w:p>
            <w:pPr>
              <w:pStyle w:val="TableContents"/>
              <w:bidi w:val="0"/>
              <w:spacing w:before="0" w:after="283"/>
              <w:jc w:val="left"/>
              <w:rPr/>
            </w:pPr>
            <w:r>
              <w:rPr/>
              <w:t> </w:t>
            </w:r>
          </w:p>
        </w:tc>
      </w:tr>
      <w:tr>
        <w:trPr/>
        <w:tc>
          <w:tcPr>
            <w:tcW w:w="3250"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319"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328" w:type="dxa"/>
            <w:tcBorders/>
            <w:vAlign w:val="center"/>
          </w:tcPr>
          <w:p>
            <w:pPr>
              <w:pStyle w:val="TableContents"/>
              <w:bidi w:val="0"/>
              <w:spacing w:before="0" w:after="283"/>
              <w:jc w:val="left"/>
              <w:rPr/>
            </w:pPr>
            <w:r>
              <w:rPr/>
              <w:t> </w:t>
            </w:r>
          </w:p>
        </w:tc>
      </w:tr>
      <w:tr>
        <w:trPr/>
        <w:tc>
          <w:tcPr>
            <w:tcW w:w="32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Ratio of debt to total capital, excluding AOCI:</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sz w:val="4"/>
                <w:szCs w:val="4"/>
              </w:rPr>
            </w:pPr>
            <w:r>
              <w:rPr>
                <w:sz w:val="4"/>
                <w:szCs w:val="4"/>
              </w:rPr>
            </w:r>
          </w:p>
        </w:tc>
      </w:tr>
      <w:tr>
        <w:trPr/>
        <w:tc>
          <w:tcPr>
            <w:tcW w:w="32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Including subordinated debt</w:t>
            </w:r>
          </w:p>
        </w:tc>
        <w:tc>
          <w:tcPr>
            <w:tcW w:w="1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b/>
              </w:rPr>
            </w:pPr>
            <w:r>
              <w:rPr>
                <w:b/>
              </w:rPr>
              <w:t>27.1</w:t>
            </w:r>
          </w:p>
        </w:tc>
        <w:tc>
          <w:tcPr>
            <w:tcW w:w="320" w:type="dxa"/>
            <w:tcBorders/>
            <w:vAlign w:val="bottom"/>
          </w:tcPr>
          <w:p>
            <w:pPr>
              <w:pStyle w:val="TableContents"/>
              <w:bidi w:val="0"/>
              <w:spacing w:before="0" w:after="283"/>
              <w:jc w:val="left"/>
              <w:rPr>
                <w:b/>
              </w:rPr>
            </w:pPr>
            <w:r>
              <w:rPr>
                <w:b/>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b/>
              </w:rPr>
            </w:pPr>
            <w:r>
              <w:rPr>
                <w:b/>
              </w:rPr>
              <w:t>27.8</w:t>
            </w:r>
          </w:p>
        </w:tc>
        <w:tc>
          <w:tcPr>
            <w:tcW w:w="320" w:type="dxa"/>
            <w:tcBorders/>
            <w:vAlign w:val="bottom"/>
          </w:tcPr>
          <w:p>
            <w:pPr>
              <w:pStyle w:val="TableContents"/>
              <w:bidi w:val="0"/>
              <w:spacing w:before="0" w:after="283"/>
              <w:jc w:val="left"/>
              <w:rPr>
                <w:b/>
              </w:rPr>
            </w:pPr>
            <w:r>
              <w:rPr>
                <w:b/>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b/>
              </w:rPr>
            </w:pPr>
            <w:r>
              <w:rPr>
                <w:b/>
              </w:rPr>
              <w:t>27.5</w:t>
            </w:r>
          </w:p>
        </w:tc>
        <w:tc>
          <w:tcPr>
            <w:tcW w:w="320" w:type="dxa"/>
            <w:tcBorders/>
            <w:vAlign w:val="bottom"/>
          </w:tcPr>
          <w:p>
            <w:pPr>
              <w:pStyle w:val="TableContents"/>
              <w:bidi w:val="0"/>
              <w:spacing w:before="0" w:after="283"/>
              <w:jc w:val="left"/>
              <w:rPr>
                <w:b/>
              </w:rPr>
            </w:pPr>
            <w:r>
              <w:rPr>
                <w:b/>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b/>
              </w:rPr>
            </w:pPr>
            <w:r>
              <w:rPr>
                <w:b/>
              </w:rPr>
              <w:t>27.8</w:t>
            </w:r>
          </w:p>
        </w:tc>
        <w:tc>
          <w:tcPr>
            <w:tcW w:w="319" w:type="dxa"/>
            <w:tcBorders/>
            <w:vAlign w:val="bottom"/>
          </w:tcPr>
          <w:p>
            <w:pPr>
              <w:pStyle w:val="TableContents"/>
              <w:bidi w:val="0"/>
              <w:spacing w:before="0" w:after="283"/>
              <w:jc w:val="left"/>
              <w:rPr>
                <w:b/>
              </w:rPr>
            </w:pPr>
            <w:r>
              <w:rPr>
                <w:b/>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b/>
              </w:rPr>
            </w:pPr>
            <w:r>
              <w:rPr>
                <w:b/>
              </w:rPr>
              <w:t>24.4</w:t>
            </w:r>
          </w:p>
        </w:tc>
        <w:tc>
          <w:tcPr>
            <w:tcW w:w="320" w:type="dxa"/>
            <w:tcBorders/>
            <w:vAlign w:val="bottom"/>
          </w:tcPr>
          <w:p>
            <w:pPr>
              <w:pStyle w:val="TableContents"/>
              <w:bidi w:val="0"/>
              <w:spacing w:before="0" w:after="283"/>
              <w:jc w:val="left"/>
              <w:rPr>
                <w:b/>
              </w:rPr>
            </w:pPr>
            <w:r>
              <w:rPr>
                <w:b/>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b/>
              </w:rPr>
            </w:pPr>
            <w:r>
              <w:rPr>
                <w:b/>
              </w:rPr>
              <w:t>24.7</w:t>
            </w:r>
          </w:p>
        </w:tc>
        <w:tc>
          <w:tcPr>
            <w:tcW w:w="328" w:type="dxa"/>
            <w:tcBorders/>
            <w:vAlign w:val="bottom"/>
          </w:tcPr>
          <w:p>
            <w:pPr>
              <w:pStyle w:val="TableContents"/>
              <w:bidi w:val="0"/>
              <w:spacing w:before="0" w:after="283"/>
              <w:jc w:val="left"/>
              <w:rPr>
                <w:b/>
              </w:rPr>
            </w:pPr>
            <w:r>
              <w:rPr>
                <w:b/>
              </w:rPr>
              <w:t>% </w:t>
            </w:r>
          </w:p>
        </w:tc>
      </w:tr>
      <w:tr>
        <w:trPr/>
        <w:tc>
          <w:tcPr>
            <w:tcW w:w="32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Excluding subordinated debt</w:t>
            </w:r>
          </w:p>
        </w:tc>
        <w:tc>
          <w:tcPr>
            <w:tcW w:w="1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17.2</w:t>
            </w:r>
          </w:p>
        </w:tc>
        <w:tc>
          <w:tcPr>
            <w:tcW w:w="320" w:type="dxa"/>
            <w:tcBorders/>
            <w:shd w:fill="CCEEFF" w:val="clear"/>
            <w:vAlign w:val="bottom"/>
          </w:tcPr>
          <w:p>
            <w:pPr>
              <w:pStyle w:val="TableContents"/>
              <w:bidi w:val="0"/>
              <w:spacing w:before="0" w:after="283"/>
              <w:jc w:val="left"/>
              <w:rPr>
                <w:b/>
              </w:rPr>
            </w:pPr>
            <w:r>
              <w:rPr>
                <w:b/>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17.6</w:t>
            </w:r>
          </w:p>
        </w:tc>
        <w:tc>
          <w:tcPr>
            <w:tcW w:w="320" w:type="dxa"/>
            <w:tcBorders/>
            <w:shd w:fill="CCEEFF" w:val="clear"/>
            <w:vAlign w:val="bottom"/>
          </w:tcPr>
          <w:p>
            <w:pPr>
              <w:pStyle w:val="TableContents"/>
              <w:bidi w:val="0"/>
              <w:spacing w:before="0" w:after="283"/>
              <w:jc w:val="left"/>
              <w:rPr>
                <w:b/>
              </w:rPr>
            </w:pPr>
            <w:r>
              <w:rPr>
                <w:b/>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17.5</w:t>
            </w:r>
          </w:p>
        </w:tc>
        <w:tc>
          <w:tcPr>
            <w:tcW w:w="320" w:type="dxa"/>
            <w:tcBorders/>
            <w:shd w:fill="CCEEFF" w:val="clear"/>
            <w:vAlign w:val="bottom"/>
          </w:tcPr>
          <w:p>
            <w:pPr>
              <w:pStyle w:val="TableContents"/>
              <w:bidi w:val="0"/>
              <w:spacing w:before="0" w:after="283"/>
              <w:jc w:val="left"/>
              <w:rPr>
                <w:b/>
              </w:rPr>
            </w:pPr>
            <w:r>
              <w:rPr>
                <w:b/>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17.6</w:t>
            </w:r>
          </w:p>
        </w:tc>
        <w:tc>
          <w:tcPr>
            <w:tcW w:w="319" w:type="dxa"/>
            <w:tcBorders/>
            <w:shd w:fill="CCEEFF" w:val="clear"/>
            <w:vAlign w:val="bottom"/>
          </w:tcPr>
          <w:p>
            <w:pPr>
              <w:pStyle w:val="TableContents"/>
              <w:bidi w:val="0"/>
              <w:spacing w:before="0" w:after="283"/>
              <w:jc w:val="left"/>
              <w:rPr>
                <w:b/>
              </w:rPr>
            </w:pPr>
            <w:r>
              <w:rPr>
                <w:b/>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13.4</w:t>
            </w:r>
          </w:p>
        </w:tc>
        <w:tc>
          <w:tcPr>
            <w:tcW w:w="320" w:type="dxa"/>
            <w:tcBorders/>
            <w:shd w:fill="CCEEFF" w:val="clear"/>
            <w:vAlign w:val="bottom"/>
          </w:tcPr>
          <w:p>
            <w:pPr>
              <w:pStyle w:val="TableContents"/>
              <w:bidi w:val="0"/>
              <w:spacing w:before="0" w:after="283"/>
              <w:jc w:val="left"/>
              <w:rPr>
                <w:b/>
              </w:rPr>
            </w:pPr>
            <w:r>
              <w:rPr>
                <w:b/>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b/>
              </w:rPr>
            </w:pPr>
            <w:r>
              <w:rPr>
                <w:b/>
              </w:rPr>
              <w:t>13.6</w:t>
            </w:r>
          </w:p>
        </w:tc>
        <w:tc>
          <w:tcPr>
            <w:tcW w:w="328" w:type="dxa"/>
            <w:tcBorders/>
            <w:shd w:fill="CCEEFF" w:val="clear"/>
            <w:vAlign w:val="bottom"/>
          </w:tcPr>
          <w:p>
            <w:pPr>
              <w:pStyle w:val="TableContents"/>
              <w:bidi w:val="0"/>
              <w:spacing w:before="0" w:after="283"/>
              <w:jc w:val="left"/>
              <w:rPr>
                <w:b/>
              </w:rPr>
            </w:pPr>
            <w:r>
              <w:rPr>
                <w:b/>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855"/>
        <w:gridCol w:w="123"/>
        <w:gridCol w:w="2227"/>
      </w:tblGrid>
      <w:tr>
        <w:trPr/>
        <w:tc>
          <w:tcPr>
            <w:tcW w:w="785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r>
      <w:tr>
        <w:trPr/>
        <w:tc>
          <w:tcPr>
            <w:tcW w:w="7855" w:type="dxa"/>
            <w:tcBorders/>
          </w:tcPr>
          <w:p>
            <w:pPr>
              <w:pStyle w:val="TableContents"/>
              <w:bidi w:val="0"/>
              <w:spacing w:before="0" w:after="283"/>
              <w:jc w:val="left"/>
              <w:rPr>
                <w:b/>
              </w:rPr>
            </w:pPr>
            <w:r>
              <w:rPr>
                <w:b/>
              </w:rPr>
              <w:t>American Financial Group, Inc.</w:t>
            </w:r>
          </w:p>
        </w:tc>
        <w:tc>
          <w:tcPr>
            <w:tcW w:w="123" w:type="dxa"/>
            <w:vMerge w:val="restart"/>
            <w:tcBorders/>
            <w:vAlign w:val="bottom"/>
          </w:tcPr>
          <w:p>
            <w:pPr>
              <w:pStyle w:val="TableContents"/>
              <w:bidi w:val="0"/>
              <w:spacing w:before="0" w:after="283"/>
              <w:jc w:val="left"/>
              <w:rPr/>
            </w:pPr>
            <w:r>
              <w:rPr/>
              <w:t>  </w:t>
            </w:r>
          </w:p>
        </w:tc>
        <w:tc>
          <w:tcPr>
            <w:tcW w:w="2227" w:type="dxa"/>
            <w:vMerge w:val="restart"/>
            <w:tcBorders/>
          </w:tcPr>
          <w:p>
            <w:pPr>
              <w:pStyle w:val="TableContents"/>
              <w:bidi w:val="0"/>
              <w:spacing w:before="0" w:after="283"/>
              <w:jc w:val="right"/>
              <w:rPr/>
            </w:pPr>
            <w:r>
              <w:rPr/>
              <w:drawing>
                <wp:inline distT="0" distB="0" distL="0" distR="0">
                  <wp:extent cx="1152525" cy="6000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52525" cy="600075"/>
                          </a:xfrm>
                          <a:prstGeom prst="rect">
                            <a:avLst/>
                          </a:prstGeom>
                        </pic:spPr>
                      </pic:pic>
                    </a:graphicData>
                  </a:graphic>
                </wp:inline>
              </w:drawing>
            </w:r>
            <w:r>
              <w:rPr/>
              <w:t xml:space="preserve"> </w:t>
            </w:r>
          </w:p>
        </w:tc>
      </w:tr>
      <w:tr>
        <w:trPr/>
        <w:tc>
          <w:tcPr>
            <w:tcW w:w="7855" w:type="dxa"/>
            <w:tcBorders/>
          </w:tcPr>
          <w:p>
            <w:pPr>
              <w:pStyle w:val="TableContents"/>
              <w:bidi w:val="0"/>
              <w:spacing w:before="0" w:after="283"/>
              <w:jc w:val="left"/>
              <w:rPr>
                <w:b/>
              </w:rPr>
            </w:pPr>
            <w:r>
              <w:rPr>
                <w:b/>
              </w:rPr>
              <w:t>Additional Supplemental Information</w:t>
            </w:r>
          </w:p>
        </w:tc>
        <w:tc>
          <w:tcPr>
            <w:tcW w:w="123" w:type="dxa"/>
            <w:vMerge w:val="continue"/>
            <w:tcBorders/>
            <w:vAlign w:val="bottom"/>
          </w:tcPr>
          <w:p>
            <w:pPr>
              <w:pStyle w:val="Normal"/>
              <w:bidi w:val="0"/>
              <w:jc w:val="left"/>
              <w:rPr/>
            </w:pPr>
            <w:r>
              <w:rPr/>
            </w:r>
          </w:p>
        </w:tc>
        <w:tc>
          <w:tcPr>
            <w:tcW w:w="2227" w:type="dxa"/>
            <w:vMerge w:val="continue"/>
            <w:tcBorders/>
          </w:tcPr>
          <w:p>
            <w:pPr>
              <w:pStyle w:val="Normal"/>
              <w:bidi w:val="0"/>
              <w:jc w:val="left"/>
              <w:rPr/>
            </w:pPr>
            <w:r>
              <w:rPr/>
            </w:r>
          </w:p>
        </w:tc>
      </w:tr>
      <w:tr>
        <w:trPr/>
        <w:tc>
          <w:tcPr>
            <w:tcW w:w="7855" w:type="dxa"/>
            <w:tcBorders/>
          </w:tcPr>
          <w:p>
            <w:pPr>
              <w:pStyle w:val="TableContents"/>
              <w:bidi w:val="0"/>
              <w:spacing w:before="0" w:after="283"/>
              <w:jc w:val="left"/>
              <w:rPr/>
            </w:pPr>
            <w:r>
              <w:rPr/>
              <w:t>($ in millions)</w:t>
            </w:r>
          </w:p>
        </w:tc>
        <w:tc>
          <w:tcPr>
            <w:tcW w:w="123" w:type="dxa"/>
            <w:vMerge w:val="continue"/>
            <w:tcBorders/>
            <w:vAlign w:val="bottom"/>
          </w:tcPr>
          <w:p>
            <w:pPr>
              <w:pStyle w:val="Normal"/>
              <w:bidi w:val="0"/>
              <w:jc w:val="left"/>
              <w:rPr/>
            </w:pPr>
            <w:r>
              <w:rPr/>
            </w:r>
          </w:p>
        </w:tc>
        <w:tc>
          <w:tcPr>
            <w:tcW w:w="2227" w:type="dxa"/>
            <w:vMerge w:val="continue"/>
            <w:tcBorders/>
          </w:tcPr>
          <w:p>
            <w:pPr>
              <w:pStyle w:val="Normal"/>
              <w:bidi w:val="0"/>
              <w:jc w:val="left"/>
              <w:rPr/>
            </w:pPr>
            <w:r>
              <w:rPr/>
            </w:r>
          </w:p>
        </w:tc>
      </w:tr>
      <w:tr>
        <w:trPr/>
        <w:tc>
          <w:tcPr>
            <w:tcW w:w="7855" w:type="dxa"/>
            <w:tcBorders/>
          </w:tcPr>
          <w:p>
            <w:pPr>
              <w:pStyle w:val="TableContents"/>
              <w:bidi w:val="0"/>
              <w:spacing w:before="0" w:after="283"/>
              <w:jc w:val="left"/>
              <w:rPr/>
            </w:pPr>
            <w:r>
              <w:rPr/>
              <w:t> </w:t>
            </w:r>
          </w:p>
        </w:tc>
        <w:tc>
          <w:tcPr>
            <w:tcW w:w="123" w:type="dxa"/>
            <w:vMerge w:val="continue"/>
            <w:tcBorders/>
            <w:vAlign w:val="bottom"/>
          </w:tcPr>
          <w:p>
            <w:pPr>
              <w:pStyle w:val="Normal"/>
              <w:bidi w:val="0"/>
              <w:jc w:val="left"/>
              <w:rPr/>
            </w:pPr>
            <w:r>
              <w:rPr/>
            </w:r>
          </w:p>
        </w:tc>
        <w:tc>
          <w:tcPr>
            <w:tcW w:w="2227" w:type="dxa"/>
            <w:vMerge w:val="continue"/>
            <w:tcBorders/>
          </w:tcPr>
          <w:p>
            <w:pPr>
              <w:pStyle w:val="Normal"/>
              <w:bidi w:val="0"/>
              <w:jc w:val="left"/>
              <w:rPr/>
            </w:pPr>
            <w:r>
              <w:rPr/>
            </w:r>
          </w:p>
        </w:tc>
      </w:tr>
      <w:tr>
        <w:trPr/>
        <w:tc>
          <w:tcPr>
            <w:tcW w:w="7855" w:type="dxa"/>
            <w:tcBorders/>
          </w:tcPr>
          <w:p>
            <w:pPr>
              <w:pStyle w:val="TableContents"/>
              <w:bidi w:val="0"/>
              <w:spacing w:before="0" w:after="283"/>
              <w:jc w:val="left"/>
              <w:rPr/>
            </w:pPr>
            <w:r>
              <w:rPr/>
              <w:t> </w:t>
            </w:r>
          </w:p>
        </w:tc>
        <w:tc>
          <w:tcPr>
            <w:tcW w:w="123" w:type="dxa"/>
            <w:vMerge w:val="continue"/>
            <w:tcBorders/>
            <w:vAlign w:val="bottom"/>
          </w:tcPr>
          <w:p>
            <w:pPr>
              <w:pStyle w:val="Normal"/>
              <w:bidi w:val="0"/>
              <w:jc w:val="left"/>
              <w:rPr/>
            </w:pPr>
            <w:r>
              <w:rPr/>
            </w:r>
          </w:p>
        </w:tc>
        <w:tc>
          <w:tcPr>
            <w:tcW w:w="2227" w:type="dxa"/>
            <w:vMerge w:val="continue"/>
            <w:tcBorders/>
          </w:tcPr>
          <w:p>
            <w:pPr>
              <w:pStyle w:val="Normal"/>
              <w:bidi w:val="0"/>
              <w:jc w:val="left"/>
              <w:rPr/>
            </w:pPr>
            <w:r>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21"/>
        <w:gridCol w:w="204"/>
        <w:gridCol w:w="140"/>
        <w:gridCol w:w="562"/>
        <w:gridCol w:w="60"/>
        <w:gridCol w:w="204"/>
        <w:gridCol w:w="140"/>
        <w:gridCol w:w="415"/>
        <w:gridCol w:w="60"/>
        <w:gridCol w:w="204"/>
        <w:gridCol w:w="140"/>
        <w:gridCol w:w="415"/>
        <w:gridCol w:w="60"/>
        <w:gridCol w:w="204"/>
        <w:gridCol w:w="140"/>
        <w:gridCol w:w="415"/>
        <w:gridCol w:w="60"/>
        <w:gridCol w:w="204"/>
        <w:gridCol w:w="140"/>
        <w:gridCol w:w="415"/>
        <w:gridCol w:w="60"/>
        <w:gridCol w:w="204"/>
        <w:gridCol w:w="140"/>
        <w:gridCol w:w="562"/>
        <w:gridCol w:w="60"/>
        <w:gridCol w:w="204"/>
        <w:gridCol w:w="140"/>
        <w:gridCol w:w="562"/>
        <w:gridCol w:w="70"/>
      </w:tblGrid>
      <w:tr>
        <w:trPr/>
        <w:tc>
          <w:tcPr>
            <w:tcW w:w="402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402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978"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66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70" w:type="dxa"/>
            <w:tcBorders/>
            <w:vAlign w:val="bottom"/>
          </w:tcPr>
          <w:p>
            <w:pPr>
              <w:pStyle w:val="TableContents"/>
              <w:bidi w:val="0"/>
              <w:spacing w:before="0" w:after="283"/>
              <w:jc w:val="left"/>
              <w:rPr/>
            </w:pPr>
            <w:r>
              <w:rPr/>
              <w:t> </w:t>
            </w:r>
          </w:p>
        </w:tc>
      </w:tr>
      <w:tr>
        <w:trPr/>
        <w:tc>
          <w:tcPr>
            <w:tcW w:w="402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6/30/26</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5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3/31/26</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5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12/31/25</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5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9/30/25</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5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6/30/25</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6/30/26</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6/30/25</w:t>
            </w:r>
          </w:p>
        </w:tc>
        <w:tc>
          <w:tcPr>
            <w:tcW w:w="70" w:type="dxa"/>
            <w:tcBorders/>
            <w:vAlign w:val="bottom"/>
          </w:tcPr>
          <w:p>
            <w:pPr>
              <w:pStyle w:val="TableContents"/>
              <w:bidi w:val="0"/>
              <w:spacing w:before="0" w:after="283"/>
              <w:jc w:val="left"/>
              <w:rPr/>
            </w:pPr>
            <w:r>
              <w:rPr/>
              <w:t> </w:t>
            </w:r>
          </w:p>
        </w:tc>
      </w:tr>
      <w:tr>
        <w:trPr/>
        <w:tc>
          <w:tcPr>
            <w:tcW w:w="4021"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Property and Casualty Insurance</w:t>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4021" w:type="dxa"/>
            <w:tcBorders/>
          </w:tcPr>
          <w:p>
            <w:pPr>
              <w:pStyle w:val="TableContents"/>
              <w:bidi w:val="0"/>
              <w:spacing w:before="0" w:after="0"/>
              <w:jc w:val="left"/>
              <w:rPr>
                <w:rFonts w:ascii="Times New Roman" w:hAnsi="Times New Roman"/>
                <w:sz w:val="20"/>
              </w:rPr>
            </w:pPr>
            <w:r>
              <w:rPr>
                <w:rFonts w:ascii="Times New Roman" w:hAnsi="Times New Roman"/>
                <w:sz w:val="20"/>
              </w:rPr>
              <w:t>Paid Losses (GAAP)</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1,014</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15" w:type="dxa"/>
            <w:tcBorders/>
            <w:vAlign w:val="bottom"/>
          </w:tcPr>
          <w:p>
            <w:pPr>
              <w:pStyle w:val="TableContents"/>
              <w:bidi w:val="0"/>
              <w:spacing w:before="0" w:after="283"/>
              <w:jc w:val="right"/>
              <w:rPr/>
            </w:pPr>
            <w:r>
              <w:rPr/>
              <w:t>888</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15" w:type="dxa"/>
            <w:tcBorders/>
            <w:vAlign w:val="bottom"/>
          </w:tcPr>
          <w:p>
            <w:pPr>
              <w:pStyle w:val="TableContents"/>
              <w:bidi w:val="0"/>
              <w:spacing w:before="0" w:after="283"/>
              <w:jc w:val="right"/>
              <w:rPr/>
            </w:pPr>
            <w:r>
              <w:rPr/>
              <w:t>984</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15" w:type="dxa"/>
            <w:tcBorders/>
            <w:vAlign w:val="bottom"/>
          </w:tcPr>
          <w:p>
            <w:pPr>
              <w:pStyle w:val="TableContents"/>
              <w:bidi w:val="0"/>
              <w:spacing w:before="0" w:after="283"/>
              <w:jc w:val="right"/>
              <w:rPr/>
            </w:pPr>
            <w:r>
              <w:rPr/>
              <w:t>936</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15" w:type="dxa"/>
            <w:tcBorders/>
            <w:vAlign w:val="bottom"/>
          </w:tcPr>
          <w:p>
            <w:pPr>
              <w:pStyle w:val="TableContents"/>
              <w:bidi w:val="0"/>
              <w:spacing w:before="0" w:after="283"/>
              <w:jc w:val="right"/>
              <w:rPr/>
            </w:pPr>
            <w:r>
              <w:rPr/>
              <w:t>931</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1,902</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1,898</w:t>
            </w:r>
          </w:p>
        </w:tc>
        <w:tc>
          <w:tcPr>
            <w:tcW w:w="70" w:type="dxa"/>
            <w:tcBorders/>
            <w:vAlign w:val="bottom"/>
          </w:tcPr>
          <w:p>
            <w:pPr>
              <w:pStyle w:val="TableContents"/>
              <w:bidi w:val="0"/>
              <w:spacing w:before="0" w:after="283"/>
              <w:jc w:val="left"/>
              <w:rPr/>
            </w:pPr>
            <w:r>
              <w:rPr/>
              <w:t> </w:t>
            </w:r>
          </w:p>
        </w:tc>
      </w:tr>
      <w:tr>
        <w:trPr/>
        <w:tc>
          <w:tcPr>
            <w:tcW w:w="402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72"/>
        <w:gridCol w:w="142"/>
        <w:gridCol w:w="140"/>
        <w:gridCol w:w="639"/>
        <w:gridCol w:w="155"/>
        <w:gridCol w:w="96"/>
        <w:gridCol w:w="140"/>
        <w:gridCol w:w="639"/>
        <w:gridCol w:w="155"/>
        <w:gridCol w:w="96"/>
        <w:gridCol w:w="140"/>
        <w:gridCol w:w="639"/>
        <w:gridCol w:w="155"/>
        <w:gridCol w:w="96"/>
        <w:gridCol w:w="140"/>
        <w:gridCol w:w="639"/>
        <w:gridCol w:w="154"/>
        <w:gridCol w:w="96"/>
        <w:gridCol w:w="140"/>
        <w:gridCol w:w="639"/>
        <w:gridCol w:w="155"/>
        <w:gridCol w:w="96"/>
        <w:gridCol w:w="140"/>
        <w:gridCol w:w="639"/>
        <w:gridCol w:w="163"/>
      </w:tblGrid>
      <w:tr>
        <w:trPr/>
        <w:tc>
          <w:tcPr>
            <w:tcW w:w="3972"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7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6/30/26</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3/31/26</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12/31/25</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9/30/25</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6/30/25</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3/31/25</w:t>
            </w:r>
          </w:p>
        </w:tc>
        <w:tc>
          <w:tcPr>
            <w:tcW w:w="163" w:type="dxa"/>
            <w:tcBorders/>
            <w:vAlign w:val="bottom"/>
          </w:tcPr>
          <w:p>
            <w:pPr>
              <w:pStyle w:val="TableContents"/>
              <w:bidi w:val="0"/>
              <w:spacing w:before="0" w:after="283"/>
              <w:jc w:val="left"/>
              <w:rPr/>
            </w:pPr>
            <w:r>
              <w:rPr/>
              <w:t> </w:t>
            </w:r>
          </w:p>
        </w:tc>
      </w:tr>
      <w:tr>
        <w:trPr/>
        <w:tc>
          <w:tcPr>
            <w:tcW w:w="3972"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GAAP Equity (excluding AOCI)</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9"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9"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72"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Casualty Insurance</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9" w:type="dxa"/>
            <w:tcBorders/>
            <w:vAlign w:val="bottom"/>
          </w:tcPr>
          <w:p>
            <w:pPr>
              <w:pStyle w:val="TableContents"/>
              <w:bidi w:val="0"/>
              <w:spacing w:before="0" w:after="283"/>
              <w:jc w:val="right"/>
              <w:rPr/>
            </w:pPr>
            <w:r>
              <w:rPr/>
              <w:t>6,528</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9" w:type="dxa"/>
            <w:tcBorders/>
            <w:vAlign w:val="bottom"/>
          </w:tcPr>
          <w:p>
            <w:pPr>
              <w:pStyle w:val="TableContents"/>
              <w:bidi w:val="0"/>
              <w:spacing w:before="0" w:after="283"/>
              <w:jc w:val="right"/>
              <w:rPr/>
            </w:pPr>
            <w:r>
              <w:rPr/>
              <w:t>6,354</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9" w:type="dxa"/>
            <w:tcBorders/>
            <w:vAlign w:val="bottom"/>
          </w:tcPr>
          <w:p>
            <w:pPr>
              <w:pStyle w:val="TableContents"/>
              <w:bidi w:val="0"/>
              <w:spacing w:before="0" w:after="283"/>
              <w:jc w:val="right"/>
              <w:rPr/>
            </w:pPr>
            <w:r>
              <w:rPr/>
              <w:t>6,354</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9" w:type="dxa"/>
            <w:tcBorders/>
            <w:vAlign w:val="bottom"/>
          </w:tcPr>
          <w:p>
            <w:pPr>
              <w:pStyle w:val="TableContents"/>
              <w:bidi w:val="0"/>
              <w:spacing w:before="0" w:after="283"/>
              <w:jc w:val="right"/>
              <w:rPr/>
            </w:pPr>
            <w:r>
              <w:rPr/>
              <w:t>6,173</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9" w:type="dxa"/>
            <w:tcBorders/>
            <w:vAlign w:val="bottom"/>
          </w:tcPr>
          <w:p>
            <w:pPr>
              <w:pStyle w:val="TableContents"/>
              <w:bidi w:val="0"/>
              <w:spacing w:before="0" w:after="283"/>
              <w:jc w:val="right"/>
              <w:rPr/>
            </w:pPr>
            <w:r>
              <w:rPr/>
              <w:t>5,935</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9" w:type="dxa"/>
            <w:tcBorders/>
            <w:vAlign w:val="bottom"/>
          </w:tcPr>
          <w:p>
            <w:pPr>
              <w:pStyle w:val="TableContents"/>
              <w:bidi w:val="0"/>
              <w:spacing w:before="0" w:after="283"/>
              <w:jc w:val="right"/>
              <w:rPr/>
            </w:pPr>
            <w:r>
              <w:rPr/>
              <w:t>5,853</w:t>
            </w:r>
          </w:p>
        </w:tc>
        <w:tc>
          <w:tcPr>
            <w:tcW w:w="163" w:type="dxa"/>
            <w:tcBorders/>
            <w:vAlign w:val="bottom"/>
          </w:tcPr>
          <w:p>
            <w:pPr>
              <w:pStyle w:val="TableContents"/>
              <w:bidi w:val="0"/>
              <w:spacing w:before="0" w:after="283"/>
              <w:jc w:val="left"/>
              <w:rPr/>
            </w:pPr>
            <w:r>
              <w:rPr/>
              <w:t> </w:t>
            </w:r>
          </w:p>
        </w:tc>
      </w:tr>
      <w:tr>
        <w:trPr/>
        <w:tc>
          <w:tcPr>
            <w:tcW w:w="3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Parent and other subsidiaries</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(1,565</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(1,549</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(1,484</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(1,370</w:t>
            </w:r>
          </w:p>
        </w:tc>
        <w:tc>
          <w:tcPr>
            <w:tcW w:w="15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(1,287</w:t>
            </w:r>
          </w:p>
        </w:tc>
        <w:tc>
          <w:tcPr>
            <w:tcW w:w="15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right"/>
              <w:rPr/>
            </w:pPr>
            <w:r>
              <w:rPr/>
              <w:t>(1,282</w:t>
            </w:r>
          </w:p>
        </w:tc>
        <w:tc>
          <w:tcPr>
            <w:tcW w:w="163" w:type="dxa"/>
            <w:tcBorders/>
            <w:shd w:fill="CCEEFF" w:val="clear"/>
            <w:vAlign w:val="bottom"/>
          </w:tcPr>
          <w:p>
            <w:pPr>
              <w:pStyle w:val="TableContents"/>
              <w:bidi w:val="0"/>
              <w:spacing w:before="0" w:after="283"/>
              <w:jc w:val="left"/>
              <w:rPr/>
            </w:pPr>
            <w:r>
              <w:rPr/>
              <w:t>) </w:t>
            </w:r>
          </w:p>
        </w:tc>
      </w:tr>
      <w:tr>
        <w:trPr/>
        <w:tc>
          <w:tcPr>
            <w:tcW w:w="3972"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9"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9"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972" w:type="dxa"/>
            <w:tcBorders/>
          </w:tcPr>
          <w:p>
            <w:pPr>
              <w:pStyle w:val="TableContents"/>
              <w:bidi w:val="0"/>
              <w:spacing w:before="0" w:after="0"/>
              <w:jc w:val="left"/>
              <w:rPr>
                <w:rFonts w:ascii="Times New Roman" w:hAnsi="Times New Roman"/>
                <w:sz w:val="20"/>
              </w:rPr>
            </w:pPr>
            <w:r>
              <w:rPr>
                <w:rFonts w:ascii="Times New Roman" w:hAnsi="Times New Roman"/>
                <w:sz w:val="20"/>
              </w:rPr>
              <w:t>AFG GAAP Equity (excluding AOCI)</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9" w:type="dxa"/>
            <w:tcBorders/>
            <w:vAlign w:val="bottom"/>
          </w:tcPr>
          <w:p>
            <w:pPr>
              <w:pStyle w:val="TableContents"/>
              <w:bidi w:val="0"/>
              <w:spacing w:before="0" w:after="283"/>
              <w:jc w:val="right"/>
              <w:rPr/>
            </w:pPr>
            <w:r>
              <w:rPr/>
              <w:t>4,963</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9" w:type="dxa"/>
            <w:tcBorders/>
            <w:vAlign w:val="bottom"/>
          </w:tcPr>
          <w:p>
            <w:pPr>
              <w:pStyle w:val="TableContents"/>
              <w:bidi w:val="0"/>
              <w:spacing w:before="0" w:after="283"/>
              <w:jc w:val="right"/>
              <w:rPr/>
            </w:pPr>
            <w:r>
              <w:rPr/>
              <w:t>4,805</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9" w:type="dxa"/>
            <w:tcBorders/>
            <w:vAlign w:val="bottom"/>
          </w:tcPr>
          <w:p>
            <w:pPr>
              <w:pStyle w:val="TableContents"/>
              <w:bidi w:val="0"/>
              <w:spacing w:before="0" w:after="283"/>
              <w:jc w:val="right"/>
              <w:rPr/>
            </w:pPr>
            <w:r>
              <w:rPr/>
              <w:t>4,870</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9" w:type="dxa"/>
            <w:tcBorders/>
            <w:vAlign w:val="bottom"/>
          </w:tcPr>
          <w:p>
            <w:pPr>
              <w:pStyle w:val="TableContents"/>
              <w:bidi w:val="0"/>
              <w:spacing w:before="0" w:after="283"/>
              <w:jc w:val="right"/>
              <w:rPr/>
            </w:pPr>
            <w:r>
              <w:rPr/>
              <w:t>4,803</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9" w:type="dxa"/>
            <w:tcBorders/>
            <w:vAlign w:val="bottom"/>
          </w:tcPr>
          <w:p>
            <w:pPr>
              <w:pStyle w:val="TableContents"/>
              <w:bidi w:val="0"/>
              <w:spacing w:before="0" w:after="283"/>
              <w:jc w:val="right"/>
              <w:rPr/>
            </w:pPr>
            <w:r>
              <w:rPr/>
              <w:t>4,648</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9" w:type="dxa"/>
            <w:tcBorders/>
            <w:vAlign w:val="bottom"/>
          </w:tcPr>
          <w:p>
            <w:pPr>
              <w:pStyle w:val="TableContents"/>
              <w:bidi w:val="0"/>
              <w:spacing w:before="0" w:after="283"/>
              <w:jc w:val="right"/>
              <w:rPr/>
            </w:pPr>
            <w:r>
              <w:rPr/>
              <w:t>4,571</w:t>
            </w:r>
          </w:p>
        </w:tc>
        <w:tc>
          <w:tcPr>
            <w:tcW w:w="163" w:type="dxa"/>
            <w:tcBorders/>
            <w:vAlign w:val="bottom"/>
          </w:tcPr>
          <w:p>
            <w:pPr>
              <w:pStyle w:val="TableContents"/>
              <w:bidi w:val="0"/>
              <w:spacing w:before="0" w:after="283"/>
              <w:jc w:val="left"/>
              <w:rPr/>
            </w:pPr>
            <w:r>
              <w:rPr/>
              <w:t> </w:t>
            </w:r>
          </w:p>
        </w:tc>
      </w:tr>
      <w:tr>
        <w:trPr/>
        <w:tc>
          <w:tcPr>
            <w:tcW w:w="3972"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9"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9"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972"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Allowable dividends without regulatory approval</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9"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9"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72"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Casualty Insurance</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9" w:type="dxa"/>
            <w:tcBorders/>
            <w:vAlign w:val="bottom"/>
          </w:tcPr>
          <w:p>
            <w:pPr>
              <w:pStyle w:val="TableContents"/>
              <w:bidi w:val="0"/>
              <w:spacing w:before="0" w:after="283"/>
              <w:jc w:val="right"/>
              <w:rPr/>
            </w:pPr>
            <w:r>
              <w:rPr/>
              <w:t>1,083</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9" w:type="dxa"/>
            <w:tcBorders/>
            <w:vAlign w:val="bottom"/>
          </w:tcPr>
          <w:p>
            <w:pPr>
              <w:pStyle w:val="TableContents"/>
              <w:bidi w:val="0"/>
              <w:spacing w:before="0" w:after="283"/>
              <w:jc w:val="right"/>
              <w:rPr/>
            </w:pPr>
            <w:r>
              <w:rPr/>
              <w:t>1,083</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9" w:type="dxa"/>
            <w:tcBorders/>
            <w:vAlign w:val="bottom"/>
          </w:tcPr>
          <w:p>
            <w:pPr>
              <w:pStyle w:val="TableContents"/>
              <w:bidi w:val="0"/>
              <w:spacing w:before="0" w:after="283"/>
              <w:jc w:val="right"/>
              <w:rPr/>
            </w:pPr>
            <w:r>
              <w:rPr/>
              <w:t>1,081</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9" w:type="dxa"/>
            <w:tcBorders/>
            <w:vAlign w:val="bottom"/>
          </w:tcPr>
          <w:p>
            <w:pPr>
              <w:pStyle w:val="TableContents"/>
              <w:bidi w:val="0"/>
              <w:spacing w:before="0" w:after="283"/>
              <w:jc w:val="right"/>
              <w:rPr/>
            </w:pPr>
            <w:r>
              <w:rPr/>
              <w:t>1,004</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9" w:type="dxa"/>
            <w:tcBorders/>
            <w:vAlign w:val="bottom"/>
          </w:tcPr>
          <w:p>
            <w:pPr>
              <w:pStyle w:val="TableContents"/>
              <w:bidi w:val="0"/>
              <w:spacing w:before="0" w:after="283"/>
              <w:jc w:val="right"/>
              <w:rPr/>
            </w:pPr>
            <w:r>
              <w:rPr/>
              <w:t>1,004</w:t>
            </w:r>
          </w:p>
        </w:tc>
        <w:tc>
          <w:tcPr>
            <w:tcW w:w="15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9" w:type="dxa"/>
            <w:tcBorders/>
            <w:vAlign w:val="bottom"/>
          </w:tcPr>
          <w:p>
            <w:pPr>
              <w:pStyle w:val="TableContents"/>
              <w:bidi w:val="0"/>
              <w:spacing w:before="0" w:after="283"/>
              <w:jc w:val="right"/>
              <w:rPr/>
            </w:pPr>
            <w:r>
              <w:rPr/>
              <w:t>1,004</w:t>
            </w:r>
          </w:p>
        </w:tc>
        <w:tc>
          <w:tcPr>
            <w:tcW w:w="1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877"/>
        <w:gridCol w:w="120"/>
        <w:gridCol w:w="2208"/>
      </w:tblGrid>
      <w:tr>
        <w:trPr/>
        <w:tc>
          <w:tcPr>
            <w:tcW w:w="787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r>
      <w:tr>
        <w:trPr/>
        <w:tc>
          <w:tcPr>
            <w:tcW w:w="7877" w:type="dxa"/>
            <w:tcBorders/>
          </w:tcPr>
          <w:p>
            <w:pPr>
              <w:pStyle w:val="TableContents"/>
              <w:bidi w:val="0"/>
              <w:spacing w:before="0" w:after="283"/>
              <w:jc w:val="left"/>
              <w:rPr>
                <w:b/>
              </w:rPr>
            </w:pPr>
            <w:r>
              <w:rPr>
                <w:b/>
              </w:rPr>
              <w:t>American Financial Group, Inc.</w:t>
            </w:r>
          </w:p>
        </w:tc>
        <w:tc>
          <w:tcPr>
            <w:tcW w:w="120" w:type="dxa"/>
            <w:vMerge w:val="restart"/>
            <w:tcBorders/>
            <w:vAlign w:val="bottom"/>
          </w:tcPr>
          <w:p>
            <w:pPr>
              <w:pStyle w:val="TableContents"/>
              <w:bidi w:val="0"/>
              <w:spacing w:before="0" w:after="283"/>
              <w:jc w:val="left"/>
              <w:rPr/>
            </w:pPr>
            <w:r>
              <w:rPr/>
              <w:t>  </w:t>
            </w:r>
          </w:p>
        </w:tc>
        <w:tc>
          <w:tcPr>
            <w:tcW w:w="2208" w:type="dxa"/>
            <w:vMerge w:val="restart"/>
            <w:tcBorders/>
          </w:tcPr>
          <w:p>
            <w:pPr>
              <w:pStyle w:val="TableContents"/>
              <w:bidi w:val="0"/>
              <w:spacing w:before="0" w:after="283"/>
              <w:jc w:val="right"/>
              <w:rPr/>
            </w:pPr>
            <w:r>
              <w:rPr/>
              <w:drawing>
                <wp:inline distT="0" distB="0" distL="0" distR="0">
                  <wp:extent cx="1152525" cy="6000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52525" cy="600075"/>
                          </a:xfrm>
                          <a:prstGeom prst="rect">
                            <a:avLst/>
                          </a:prstGeom>
                        </pic:spPr>
                      </pic:pic>
                    </a:graphicData>
                  </a:graphic>
                </wp:inline>
              </w:drawing>
            </w:r>
            <w:r>
              <w:rPr/>
              <w:t xml:space="preserve"> </w:t>
            </w:r>
          </w:p>
        </w:tc>
      </w:tr>
      <w:tr>
        <w:trPr/>
        <w:tc>
          <w:tcPr>
            <w:tcW w:w="7877" w:type="dxa"/>
            <w:tcBorders/>
          </w:tcPr>
          <w:p>
            <w:pPr>
              <w:pStyle w:val="TableContents"/>
              <w:bidi w:val="0"/>
              <w:spacing w:before="0" w:after="283"/>
              <w:jc w:val="left"/>
              <w:rPr>
                <w:b/>
              </w:rPr>
            </w:pPr>
            <w:r>
              <w:rPr>
                <w:b/>
              </w:rPr>
              <w:t>Total Cash and Investments</w:t>
            </w:r>
          </w:p>
        </w:tc>
        <w:tc>
          <w:tcPr>
            <w:tcW w:w="120" w:type="dxa"/>
            <w:vMerge w:val="continue"/>
            <w:tcBorders/>
            <w:vAlign w:val="bottom"/>
          </w:tcPr>
          <w:p>
            <w:pPr>
              <w:pStyle w:val="Normal"/>
              <w:bidi w:val="0"/>
              <w:jc w:val="left"/>
              <w:rPr/>
            </w:pPr>
            <w:r>
              <w:rPr/>
            </w:r>
          </w:p>
        </w:tc>
        <w:tc>
          <w:tcPr>
            <w:tcW w:w="2208" w:type="dxa"/>
            <w:vMerge w:val="continue"/>
            <w:tcBorders/>
          </w:tcPr>
          <w:p>
            <w:pPr>
              <w:pStyle w:val="Normal"/>
              <w:bidi w:val="0"/>
              <w:jc w:val="left"/>
              <w:rPr/>
            </w:pPr>
            <w:r>
              <w:rPr/>
            </w:r>
          </w:p>
        </w:tc>
      </w:tr>
      <w:tr>
        <w:trPr/>
        <w:tc>
          <w:tcPr>
            <w:tcW w:w="7877" w:type="dxa"/>
            <w:tcBorders/>
          </w:tcPr>
          <w:p>
            <w:pPr>
              <w:pStyle w:val="TableContents"/>
              <w:bidi w:val="0"/>
              <w:spacing w:before="0" w:after="283"/>
              <w:jc w:val="left"/>
              <w:rPr/>
            </w:pPr>
            <w:r>
              <w:rPr/>
              <w:t>($ in millions)</w:t>
            </w:r>
          </w:p>
        </w:tc>
        <w:tc>
          <w:tcPr>
            <w:tcW w:w="120" w:type="dxa"/>
            <w:vMerge w:val="continue"/>
            <w:tcBorders/>
            <w:vAlign w:val="bottom"/>
          </w:tcPr>
          <w:p>
            <w:pPr>
              <w:pStyle w:val="Normal"/>
              <w:bidi w:val="0"/>
              <w:jc w:val="left"/>
              <w:rPr/>
            </w:pPr>
            <w:r>
              <w:rPr/>
            </w:r>
          </w:p>
        </w:tc>
        <w:tc>
          <w:tcPr>
            <w:tcW w:w="2208" w:type="dxa"/>
            <w:vMerge w:val="continue"/>
            <w:tcBorders/>
          </w:tcPr>
          <w:p>
            <w:pPr>
              <w:pStyle w:val="Normal"/>
              <w:bidi w:val="0"/>
              <w:jc w:val="left"/>
              <w:rPr/>
            </w:pPr>
            <w:r>
              <w:rPr/>
            </w:r>
          </w:p>
        </w:tc>
      </w:tr>
      <w:tr>
        <w:trPr/>
        <w:tc>
          <w:tcPr>
            <w:tcW w:w="7877" w:type="dxa"/>
            <w:tcBorders/>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2208" w:type="dxa"/>
            <w:vMerge w:val="continue"/>
            <w:tcBorders/>
          </w:tcPr>
          <w:p>
            <w:pPr>
              <w:pStyle w:val="Normal"/>
              <w:bidi w:val="0"/>
              <w:jc w:val="left"/>
              <w:rPr/>
            </w:pPr>
            <w:r>
              <w:rPr/>
            </w:r>
          </w:p>
        </w:tc>
      </w:tr>
      <w:tr>
        <w:trPr/>
        <w:tc>
          <w:tcPr>
            <w:tcW w:w="7877" w:type="dxa"/>
            <w:tcBorders/>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2208" w:type="dxa"/>
            <w:vMerge w:val="continue"/>
            <w:tcBorders/>
          </w:tcPr>
          <w:p>
            <w:pPr>
              <w:pStyle w:val="Normal"/>
              <w:bidi w:val="0"/>
              <w:jc w:val="left"/>
              <w:rPr/>
            </w:pPr>
            <w:r>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89"/>
        <w:gridCol w:w="208"/>
        <w:gridCol w:w="236"/>
        <w:gridCol w:w="1183"/>
        <w:gridCol w:w="60"/>
        <w:gridCol w:w="208"/>
        <w:gridCol w:w="259"/>
        <w:gridCol w:w="707"/>
        <w:gridCol w:w="60"/>
        <w:gridCol w:w="208"/>
        <w:gridCol w:w="287"/>
        <w:gridCol w:w="950"/>
        <w:gridCol w:w="155"/>
        <w:gridCol w:w="150"/>
        <w:gridCol w:w="231"/>
        <w:gridCol w:w="1157"/>
        <w:gridCol w:w="60"/>
        <w:gridCol w:w="208"/>
        <w:gridCol w:w="156"/>
        <w:gridCol w:w="1004"/>
        <w:gridCol w:w="329"/>
      </w:tblGrid>
      <w:tr>
        <w:trPr/>
        <w:tc>
          <w:tcPr>
            <w:tcW w:w="2389"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7279"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Carrying Value - June 30, 2026</w:t>
            </w:r>
          </w:p>
        </w:tc>
        <w:tc>
          <w:tcPr>
            <w:tcW w:w="329" w:type="dxa"/>
            <w:tcBorders/>
            <w:vAlign w:val="bottom"/>
          </w:tcPr>
          <w:p>
            <w:pPr>
              <w:pStyle w:val="TableContents"/>
              <w:bidi w:val="0"/>
              <w:spacing w:before="0" w:after="283"/>
              <w:jc w:val="left"/>
              <w:rPr/>
            </w:pPr>
            <w:r>
              <w:rPr/>
              <w:t> </w:t>
            </w:r>
          </w:p>
        </w:tc>
      </w:tr>
      <w:tr>
        <w:trPr/>
        <w:tc>
          <w:tcPr>
            <w:tcW w:w="238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Property and</w:t>
              <w:br/>
              <w:t>Casualty</w:t>
              <w:br/>
              <w:t>Insurance</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Parent &amp;</w:t>
              <w:br/>
              <w:t>Other</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Consolidate</w:t>
              <w:br/>
              <w:t>CLOs</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3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AFG</w:t>
              <w:br/>
              <w:t>Consolidated</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Investment</w:t>
              <w:br/>
              <w:t>Portfolio</w:t>
            </w:r>
          </w:p>
        </w:tc>
        <w:tc>
          <w:tcPr>
            <w:tcW w:w="329" w:type="dxa"/>
            <w:tcBorders/>
            <w:vAlign w:val="bottom"/>
          </w:tcPr>
          <w:p>
            <w:pPr>
              <w:pStyle w:val="TableContents"/>
              <w:bidi w:val="0"/>
              <w:spacing w:before="0" w:after="283"/>
              <w:jc w:val="left"/>
              <w:rPr/>
            </w:pPr>
            <w:r>
              <w:rPr/>
              <w:t> </w:t>
            </w:r>
          </w:p>
        </w:tc>
      </w:tr>
      <w:tr>
        <w:trPr/>
        <w:tc>
          <w:tcPr>
            <w:tcW w:w="23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cash and investments:</w:t>
            </w:r>
          </w:p>
        </w:tc>
        <w:tc>
          <w:tcPr>
            <w:tcW w:w="208"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7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sz w:val="4"/>
                <w:szCs w:val="4"/>
              </w:rPr>
            </w:pPr>
            <w:r>
              <w:rPr>
                <w:sz w:val="4"/>
                <w:szCs w:val="4"/>
              </w:rPr>
            </w:r>
          </w:p>
        </w:tc>
        <w:tc>
          <w:tcPr>
            <w:tcW w:w="9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004"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r>
      <w:tr>
        <w:trPr/>
        <w:tc>
          <w:tcPr>
            <w:tcW w:w="2389"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08"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183" w:type="dxa"/>
            <w:tcBorders/>
            <w:vAlign w:val="bottom"/>
          </w:tcPr>
          <w:p>
            <w:pPr>
              <w:pStyle w:val="TableContents"/>
              <w:bidi w:val="0"/>
              <w:spacing w:before="0" w:after="283"/>
              <w:jc w:val="right"/>
              <w:rPr/>
            </w:pPr>
            <w:r>
              <w:rPr/>
              <w:t>1,164</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707" w:type="dxa"/>
            <w:tcBorders/>
            <w:vAlign w:val="bottom"/>
          </w:tcPr>
          <w:p>
            <w:pPr>
              <w:pStyle w:val="TableContents"/>
              <w:bidi w:val="0"/>
              <w:spacing w:before="0" w:after="283"/>
              <w:jc w:val="right"/>
              <w:rPr/>
            </w:pPr>
            <w:r>
              <w:rPr/>
              <w:t>274</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w:t>
            </w:r>
          </w:p>
        </w:tc>
        <w:tc>
          <w:tcPr>
            <w:tcW w:w="95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157" w:type="dxa"/>
            <w:tcBorders/>
            <w:vAlign w:val="bottom"/>
          </w:tcPr>
          <w:p>
            <w:pPr>
              <w:pStyle w:val="TableContents"/>
              <w:bidi w:val="0"/>
              <w:spacing w:before="0" w:after="283"/>
              <w:jc w:val="right"/>
              <w:rPr/>
            </w:pPr>
            <w:r>
              <w:rPr/>
              <w:t>1,438</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9</w:t>
            </w:r>
          </w:p>
        </w:tc>
        <w:tc>
          <w:tcPr>
            <w:tcW w:w="329" w:type="dxa"/>
            <w:tcBorders/>
            <w:vAlign w:val="bottom"/>
          </w:tcPr>
          <w:p>
            <w:pPr>
              <w:pStyle w:val="TableContents"/>
              <w:bidi w:val="0"/>
              <w:spacing w:before="0" w:after="283"/>
              <w:jc w:val="left"/>
              <w:rPr/>
            </w:pPr>
            <w:r>
              <w:rPr/>
              <w:t>% </w:t>
            </w:r>
          </w:p>
        </w:tc>
      </w:tr>
      <w:tr>
        <w:trPr/>
        <w:tc>
          <w:tcPr>
            <w:tcW w:w="2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Fixed maturities - Available for sale</w:t>
            </w:r>
          </w:p>
        </w:tc>
        <w:tc>
          <w:tcPr>
            <w:tcW w:w="208"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11,173</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85</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11,258</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66</w:t>
            </w:r>
          </w:p>
        </w:tc>
        <w:tc>
          <w:tcPr>
            <w:tcW w:w="329" w:type="dxa"/>
            <w:tcBorders/>
            <w:shd w:fill="CCEEFF" w:val="clear"/>
            <w:vAlign w:val="bottom"/>
          </w:tcPr>
          <w:p>
            <w:pPr>
              <w:pStyle w:val="TableContents"/>
              <w:bidi w:val="0"/>
              <w:spacing w:before="0" w:after="283"/>
              <w:jc w:val="left"/>
              <w:rPr/>
            </w:pPr>
            <w:r>
              <w:rPr/>
              <w:t>% </w:t>
            </w:r>
          </w:p>
        </w:tc>
      </w:tr>
      <w:tr>
        <w:trPr/>
        <w:tc>
          <w:tcPr>
            <w:tcW w:w="2389" w:type="dxa"/>
            <w:tcBorders/>
          </w:tcPr>
          <w:p>
            <w:pPr>
              <w:pStyle w:val="TableContents"/>
              <w:bidi w:val="0"/>
              <w:spacing w:before="0" w:after="0"/>
              <w:jc w:val="left"/>
              <w:rPr>
                <w:rFonts w:ascii="Times New Roman" w:hAnsi="Times New Roman"/>
                <w:sz w:val="20"/>
              </w:rPr>
            </w:pPr>
            <w:r>
              <w:rPr>
                <w:rFonts w:ascii="Times New Roman" w:hAnsi="Times New Roman"/>
                <w:sz w:val="20"/>
              </w:rPr>
              <w:t>Fixed maturities - Trading</w:t>
            </w:r>
          </w:p>
        </w:tc>
        <w:tc>
          <w:tcPr>
            <w:tcW w:w="208"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80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80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1</w:t>
            </w:r>
          </w:p>
        </w:tc>
        <w:tc>
          <w:tcPr>
            <w:tcW w:w="329" w:type="dxa"/>
            <w:tcBorders/>
            <w:vAlign w:val="bottom"/>
          </w:tcPr>
          <w:p>
            <w:pPr>
              <w:pStyle w:val="TableContents"/>
              <w:bidi w:val="0"/>
              <w:spacing w:before="0" w:after="283"/>
              <w:jc w:val="left"/>
              <w:rPr/>
            </w:pPr>
            <w:r>
              <w:rPr/>
              <w:t>% </w:t>
            </w:r>
          </w:p>
        </w:tc>
      </w:tr>
      <w:tr>
        <w:trPr/>
        <w:tc>
          <w:tcPr>
            <w:tcW w:w="2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securities - Common stocks</w:t>
            </w:r>
          </w:p>
        </w:tc>
        <w:tc>
          <w:tcPr>
            <w:tcW w:w="208"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371</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371</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2</w:t>
            </w:r>
          </w:p>
        </w:tc>
        <w:tc>
          <w:tcPr>
            <w:tcW w:w="329" w:type="dxa"/>
            <w:tcBorders/>
            <w:shd w:fill="CCEEFF" w:val="clear"/>
            <w:vAlign w:val="bottom"/>
          </w:tcPr>
          <w:p>
            <w:pPr>
              <w:pStyle w:val="TableContents"/>
              <w:bidi w:val="0"/>
              <w:spacing w:before="0" w:after="283"/>
              <w:jc w:val="left"/>
              <w:rPr/>
            </w:pPr>
            <w:r>
              <w:rPr/>
              <w:t>% </w:t>
            </w:r>
          </w:p>
        </w:tc>
      </w:tr>
      <w:tr>
        <w:trPr/>
        <w:tc>
          <w:tcPr>
            <w:tcW w:w="2389" w:type="dxa"/>
            <w:tcBorders/>
          </w:tcPr>
          <w:p>
            <w:pPr>
              <w:pStyle w:val="TableContents"/>
              <w:bidi w:val="0"/>
              <w:spacing w:before="0" w:after="0"/>
              <w:jc w:val="left"/>
              <w:rPr>
                <w:rFonts w:ascii="Times New Roman" w:hAnsi="Times New Roman"/>
                <w:sz w:val="20"/>
              </w:rPr>
            </w:pPr>
            <w:r>
              <w:rPr>
                <w:rFonts w:ascii="Times New Roman" w:hAnsi="Times New Roman"/>
                <w:sz w:val="20"/>
              </w:rPr>
              <w:t>Equity securities - Perpetual preferred</w:t>
            </w:r>
          </w:p>
        </w:tc>
        <w:tc>
          <w:tcPr>
            <w:tcW w:w="208"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408</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408</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2</w:t>
            </w:r>
          </w:p>
        </w:tc>
        <w:tc>
          <w:tcPr>
            <w:tcW w:w="329" w:type="dxa"/>
            <w:tcBorders/>
            <w:vAlign w:val="bottom"/>
          </w:tcPr>
          <w:p>
            <w:pPr>
              <w:pStyle w:val="TableContents"/>
              <w:bidi w:val="0"/>
              <w:spacing w:before="0" w:after="283"/>
              <w:jc w:val="left"/>
              <w:rPr/>
            </w:pPr>
            <w:r>
              <w:rPr/>
              <w:t>% </w:t>
            </w:r>
          </w:p>
        </w:tc>
      </w:tr>
      <w:tr>
        <w:trPr/>
        <w:tc>
          <w:tcPr>
            <w:tcW w:w="2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Investments accounted for using the equity method</w:t>
            </w:r>
          </w:p>
        </w:tc>
        <w:tc>
          <w:tcPr>
            <w:tcW w:w="208"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2,434</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2,437</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14</w:t>
            </w:r>
          </w:p>
        </w:tc>
        <w:tc>
          <w:tcPr>
            <w:tcW w:w="329" w:type="dxa"/>
            <w:tcBorders/>
            <w:shd w:fill="CCEEFF" w:val="clear"/>
            <w:vAlign w:val="bottom"/>
          </w:tcPr>
          <w:p>
            <w:pPr>
              <w:pStyle w:val="TableContents"/>
              <w:bidi w:val="0"/>
              <w:spacing w:before="0" w:after="283"/>
              <w:jc w:val="left"/>
              <w:rPr/>
            </w:pPr>
            <w:r>
              <w:rPr/>
              <w:t>% </w:t>
            </w:r>
          </w:p>
        </w:tc>
      </w:tr>
      <w:tr>
        <w:trPr/>
        <w:tc>
          <w:tcPr>
            <w:tcW w:w="2389" w:type="dxa"/>
            <w:tcBorders/>
          </w:tcPr>
          <w:p>
            <w:pPr>
              <w:pStyle w:val="TableContents"/>
              <w:bidi w:val="0"/>
              <w:spacing w:before="0" w:after="0"/>
              <w:jc w:val="left"/>
              <w:rPr>
                <w:rFonts w:ascii="Times New Roman" w:hAnsi="Times New Roman"/>
                <w:sz w:val="20"/>
              </w:rPr>
            </w:pPr>
            <w:r>
              <w:rPr>
                <w:rFonts w:ascii="Times New Roman" w:hAnsi="Times New Roman"/>
                <w:sz w:val="20"/>
              </w:rPr>
              <w:t>Mortgage loans</w:t>
            </w:r>
          </w:p>
        </w:tc>
        <w:tc>
          <w:tcPr>
            <w:tcW w:w="208"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920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920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5</w:t>
            </w:r>
          </w:p>
        </w:tc>
        <w:tc>
          <w:tcPr>
            <w:tcW w:w="329" w:type="dxa"/>
            <w:tcBorders/>
            <w:vAlign w:val="bottom"/>
          </w:tcPr>
          <w:p>
            <w:pPr>
              <w:pStyle w:val="TableContents"/>
              <w:bidi w:val="0"/>
              <w:spacing w:before="0" w:after="283"/>
              <w:jc w:val="left"/>
              <w:rPr/>
            </w:pPr>
            <w:r>
              <w:rPr/>
              <w:t>% </w:t>
            </w:r>
          </w:p>
        </w:tc>
      </w:tr>
      <w:tr>
        <w:trPr/>
        <w:tc>
          <w:tcPr>
            <w:tcW w:w="2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Real estate and other investments</w:t>
            </w:r>
          </w:p>
        </w:tc>
        <w:tc>
          <w:tcPr>
            <w:tcW w:w="208"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200</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106</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(149</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157</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1</w:t>
            </w:r>
          </w:p>
        </w:tc>
        <w:tc>
          <w:tcPr>
            <w:tcW w:w="329" w:type="dxa"/>
            <w:tcBorders/>
            <w:shd w:fill="CCEEFF" w:val="clear"/>
            <w:vAlign w:val="bottom"/>
          </w:tcPr>
          <w:p>
            <w:pPr>
              <w:pStyle w:val="TableContents"/>
              <w:bidi w:val="0"/>
              <w:spacing w:before="0" w:after="283"/>
              <w:jc w:val="left"/>
              <w:rPr/>
            </w:pPr>
            <w:r>
              <w:rPr/>
              <w:t>% </w:t>
            </w:r>
          </w:p>
        </w:tc>
      </w:tr>
      <w:tr>
        <w:trPr/>
        <w:tc>
          <w:tcPr>
            <w:tcW w:w="2389"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9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1004"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238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cash and investments</w:t>
            </w:r>
          </w:p>
        </w:tc>
        <w:tc>
          <w:tcPr>
            <w:tcW w:w="208"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b/>
              </w:rPr>
            </w:pPr>
            <w:r>
              <w:rPr>
                <w:b/>
              </w:rPr>
              <w:t>$</w:t>
            </w:r>
          </w:p>
        </w:tc>
        <w:tc>
          <w:tcPr>
            <w:tcW w:w="1183" w:type="dxa"/>
            <w:tcBorders/>
            <w:vAlign w:val="bottom"/>
          </w:tcPr>
          <w:p>
            <w:pPr>
              <w:pStyle w:val="TableContents"/>
              <w:bidi w:val="0"/>
              <w:spacing w:before="0" w:after="283"/>
              <w:jc w:val="right"/>
              <w:rPr>
                <w:b/>
              </w:rPr>
            </w:pPr>
            <w:r>
              <w:rPr>
                <w:b/>
              </w:rPr>
              <w:t>16,750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b/>
              </w:rPr>
            </w:pPr>
            <w:r>
              <w:rPr>
                <w:b/>
              </w:rPr>
              <w:t>$</w:t>
            </w:r>
          </w:p>
        </w:tc>
        <w:tc>
          <w:tcPr>
            <w:tcW w:w="707" w:type="dxa"/>
            <w:tcBorders/>
            <w:vAlign w:val="bottom"/>
          </w:tcPr>
          <w:p>
            <w:pPr>
              <w:pStyle w:val="TableContents"/>
              <w:bidi w:val="0"/>
              <w:spacing w:before="0" w:after="283"/>
              <w:jc w:val="right"/>
              <w:rPr>
                <w:b/>
              </w:rPr>
            </w:pPr>
            <w:r>
              <w:rPr>
                <w:b/>
              </w:rPr>
              <w:t>468</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b/>
              </w:rPr>
            </w:pPr>
            <w:r>
              <w:rPr>
                <w:b/>
              </w:rPr>
              <w:t>$</w:t>
            </w:r>
          </w:p>
        </w:tc>
        <w:tc>
          <w:tcPr>
            <w:tcW w:w="950" w:type="dxa"/>
            <w:tcBorders/>
            <w:vAlign w:val="bottom"/>
          </w:tcPr>
          <w:p>
            <w:pPr>
              <w:pStyle w:val="TableContents"/>
              <w:bidi w:val="0"/>
              <w:spacing w:before="0" w:after="283"/>
              <w:jc w:val="right"/>
              <w:rPr>
                <w:b/>
              </w:rPr>
            </w:pPr>
            <w:r>
              <w:rPr>
                <w:b/>
              </w:rPr>
              <w:t>(149</w:t>
            </w:r>
          </w:p>
        </w:tc>
        <w:tc>
          <w:tcPr>
            <w:tcW w:w="155" w:type="dxa"/>
            <w:tcBorders/>
            <w:vAlign w:val="bottom"/>
          </w:tcPr>
          <w:p>
            <w:pPr>
              <w:pStyle w:val="TableContents"/>
              <w:bidi w:val="0"/>
              <w:spacing w:before="0" w:after="283"/>
              <w:jc w:val="left"/>
              <w:rPr>
                <w:b/>
              </w:rPr>
            </w:pPr>
            <w:r>
              <w:rPr>
                <w:b/>
              </w:rPr>
              <w:t>) </w:t>
            </w:r>
          </w:p>
        </w:tc>
        <w:tc>
          <w:tcPr>
            <w:tcW w:w="15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1157" w:type="dxa"/>
            <w:tcBorders/>
            <w:vAlign w:val="bottom"/>
          </w:tcPr>
          <w:p>
            <w:pPr>
              <w:pStyle w:val="TableContents"/>
              <w:bidi w:val="0"/>
              <w:spacing w:before="0" w:after="283"/>
              <w:jc w:val="right"/>
              <w:rPr>
                <w:b/>
              </w:rPr>
            </w:pPr>
            <w:r>
              <w:rPr>
                <w:b/>
              </w:rPr>
              <w:t>17,069</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b/>
              </w:rPr>
            </w:pPr>
            <w:r>
              <w:rPr>
                <w:b/>
              </w:rPr>
              <w:t>100</w:t>
            </w:r>
          </w:p>
        </w:tc>
        <w:tc>
          <w:tcPr>
            <w:tcW w:w="329" w:type="dxa"/>
            <w:tcBorders/>
            <w:vAlign w:val="bottom"/>
          </w:tcPr>
          <w:p>
            <w:pPr>
              <w:pStyle w:val="TableContents"/>
              <w:bidi w:val="0"/>
              <w:spacing w:before="0" w:after="283"/>
              <w:jc w:val="left"/>
              <w:rPr>
                <w:b/>
              </w:rPr>
            </w:pPr>
            <w:r>
              <w:rPr>
                <w:b/>
              </w:rPr>
              <w:t>% </w:t>
            </w:r>
          </w:p>
        </w:tc>
      </w:tr>
      <w:tr>
        <w:trPr/>
        <w:tc>
          <w:tcPr>
            <w:tcW w:w="2389"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7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9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11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1004" w:type="dxa"/>
            <w:tcBorders/>
            <w:vAlign w:val="bottom"/>
          </w:tcPr>
          <w:p>
            <w:pPr>
              <w:pStyle w:val="TableContents"/>
              <w:pBdr>
                <w:top w:val="double" w:sz="6"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rHeight w:val="240" w:hRule="atLeast"/>
        </w:trPr>
        <w:tc>
          <w:tcPr>
            <w:tcW w:w="2389" w:type="dxa"/>
            <w:tcBorders/>
            <w:vAlign w:val="center"/>
          </w:tcPr>
          <w:p>
            <w:pPr>
              <w:pStyle w:val="TableContents"/>
              <w:bidi w:val="0"/>
              <w:spacing w:before="0" w:after="283"/>
              <w:jc w:val="left"/>
              <w:rPr>
                <w:sz w:val="4"/>
                <w:szCs w:val="4"/>
              </w:rPr>
            </w:pPr>
            <w:r>
              <w:rPr>
                <w:sz w:val="4"/>
                <w:szCs w:val="4"/>
              </w:rPr>
            </w:r>
          </w:p>
        </w:tc>
        <w:tc>
          <w:tcPr>
            <w:tcW w:w="7816" w:type="dxa"/>
            <w:gridSpan w:val="20"/>
            <w:tcBorders/>
            <w:vAlign w:val="center"/>
          </w:tcPr>
          <w:p>
            <w:pPr>
              <w:pStyle w:val="TableContents"/>
              <w:bidi w:val="0"/>
              <w:spacing w:before="0" w:after="283"/>
              <w:jc w:val="left"/>
              <w:rPr>
                <w:sz w:val="4"/>
                <w:szCs w:val="4"/>
              </w:rPr>
            </w:pPr>
            <w:r>
              <w:rPr>
                <w:sz w:val="4"/>
                <w:szCs w:val="4"/>
              </w:rPr>
            </w:r>
          </w:p>
        </w:tc>
      </w:tr>
      <w:tr>
        <w:trPr/>
        <w:tc>
          <w:tcPr>
            <w:tcW w:w="238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7279"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Carrying Value - December 31, 2025</w:t>
            </w:r>
          </w:p>
        </w:tc>
        <w:tc>
          <w:tcPr>
            <w:tcW w:w="329" w:type="dxa"/>
            <w:tcBorders/>
            <w:vAlign w:val="bottom"/>
          </w:tcPr>
          <w:p>
            <w:pPr>
              <w:pStyle w:val="TableContents"/>
              <w:bidi w:val="0"/>
              <w:spacing w:before="0" w:after="283"/>
              <w:jc w:val="left"/>
              <w:rPr/>
            </w:pPr>
            <w:r>
              <w:rPr/>
              <w:t> </w:t>
            </w:r>
          </w:p>
        </w:tc>
      </w:tr>
      <w:tr>
        <w:trPr/>
        <w:tc>
          <w:tcPr>
            <w:tcW w:w="238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Property and</w:t>
              <w:br/>
              <w:t>Casualty</w:t>
              <w:br/>
              <w:t>Insurance</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Parent &amp;</w:t>
              <w:br/>
              <w:t>Other</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Consolidate</w:t>
              <w:br/>
              <w:t>CLOs</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3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AFG</w:t>
              <w:br/>
              <w:t>Consolidated</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Investment</w:t>
              <w:br/>
              <w:t>Portfolio</w:t>
            </w:r>
          </w:p>
        </w:tc>
        <w:tc>
          <w:tcPr>
            <w:tcW w:w="329" w:type="dxa"/>
            <w:tcBorders/>
            <w:vAlign w:val="bottom"/>
          </w:tcPr>
          <w:p>
            <w:pPr>
              <w:pStyle w:val="TableContents"/>
              <w:bidi w:val="0"/>
              <w:spacing w:before="0" w:after="283"/>
              <w:jc w:val="left"/>
              <w:rPr/>
            </w:pPr>
            <w:r>
              <w:rPr/>
              <w:t> </w:t>
            </w:r>
          </w:p>
        </w:tc>
      </w:tr>
      <w:tr>
        <w:trPr/>
        <w:tc>
          <w:tcPr>
            <w:tcW w:w="23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cash and investments:</w:t>
            </w:r>
          </w:p>
        </w:tc>
        <w:tc>
          <w:tcPr>
            <w:tcW w:w="208"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sz w:val="4"/>
                <w:szCs w:val="4"/>
              </w:rPr>
            </w:pPr>
            <w:r>
              <w:rPr>
                <w:sz w:val="4"/>
                <w:szCs w:val="4"/>
              </w:rPr>
            </w:r>
          </w:p>
        </w:tc>
        <w:tc>
          <w:tcPr>
            <w:tcW w:w="7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sz w:val="4"/>
                <w:szCs w:val="4"/>
              </w:rPr>
            </w:pPr>
            <w:r>
              <w:rPr>
                <w:sz w:val="4"/>
                <w:szCs w:val="4"/>
              </w:rPr>
            </w:r>
          </w:p>
        </w:tc>
        <w:tc>
          <w:tcPr>
            <w:tcW w:w="9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004" w:type="dxa"/>
            <w:tcBorders/>
            <w:shd w:fill="CCEEFF" w:val="clear"/>
            <w:vAlign w:val="bottom"/>
          </w:tcPr>
          <w:p>
            <w:pPr>
              <w:pStyle w:val="TableContents"/>
              <w:bidi w:val="0"/>
              <w:spacing w:before="0" w:after="283"/>
              <w:jc w:val="left"/>
              <w:rPr>
                <w:sz w:val="4"/>
                <w:szCs w:val="4"/>
              </w:rPr>
            </w:pPr>
            <w:r>
              <w:rPr>
                <w:sz w:val="4"/>
                <w:szCs w:val="4"/>
              </w:rPr>
            </w:r>
          </w:p>
        </w:tc>
        <w:tc>
          <w:tcPr>
            <w:tcW w:w="329" w:type="dxa"/>
            <w:tcBorders/>
            <w:shd w:fill="CCEEFF" w:val="clear"/>
            <w:vAlign w:val="bottom"/>
          </w:tcPr>
          <w:p>
            <w:pPr>
              <w:pStyle w:val="TableContents"/>
              <w:bidi w:val="0"/>
              <w:spacing w:before="0" w:after="283"/>
              <w:jc w:val="left"/>
              <w:rPr>
                <w:sz w:val="4"/>
                <w:szCs w:val="4"/>
              </w:rPr>
            </w:pPr>
            <w:r>
              <w:rPr>
                <w:sz w:val="4"/>
                <w:szCs w:val="4"/>
              </w:rPr>
            </w:r>
          </w:p>
        </w:tc>
      </w:tr>
      <w:tr>
        <w:trPr/>
        <w:tc>
          <w:tcPr>
            <w:tcW w:w="2389"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08"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183" w:type="dxa"/>
            <w:tcBorders/>
            <w:vAlign w:val="bottom"/>
          </w:tcPr>
          <w:p>
            <w:pPr>
              <w:pStyle w:val="TableContents"/>
              <w:bidi w:val="0"/>
              <w:spacing w:before="0" w:after="283"/>
              <w:jc w:val="right"/>
              <w:rPr/>
            </w:pPr>
            <w:r>
              <w:rPr/>
              <w:t>1,377</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707" w:type="dxa"/>
            <w:tcBorders/>
            <w:vAlign w:val="bottom"/>
          </w:tcPr>
          <w:p>
            <w:pPr>
              <w:pStyle w:val="TableContents"/>
              <w:bidi w:val="0"/>
              <w:spacing w:before="0" w:after="283"/>
              <w:jc w:val="right"/>
              <w:rPr/>
            </w:pPr>
            <w:r>
              <w:rPr/>
              <w:t>350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w:t>
            </w:r>
          </w:p>
        </w:tc>
        <w:tc>
          <w:tcPr>
            <w:tcW w:w="95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157" w:type="dxa"/>
            <w:tcBorders/>
            <w:vAlign w:val="bottom"/>
          </w:tcPr>
          <w:p>
            <w:pPr>
              <w:pStyle w:val="TableContents"/>
              <w:bidi w:val="0"/>
              <w:spacing w:before="0" w:after="283"/>
              <w:jc w:val="right"/>
              <w:rPr/>
            </w:pPr>
            <w:r>
              <w:rPr/>
              <w:t>1,727</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10</w:t>
            </w:r>
          </w:p>
        </w:tc>
        <w:tc>
          <w:tcPr>
            <w:tcW w:w="329" w:type="dxa"/>
            <w:tcBorders/>
            <w:vAlign w:val="bottom"/>
          </w:tcPr>
          <w:p>
            <w:pPr>
              <w:pStyle w:val="TableContents"/>
              <w:bidi w:val="0"/>
              <w:spacing w:before="0" w:after="283"/>
              <w:jc w:val="left"/>
              <w:rPr/>
            </w:pPr>
            <w:r>
              <w:rPr/>
              <w:t>% </w:t>
            </w:r>
          </w:p>
        </w:tc>
      </w:tr>
      <w:tr>
        <w:trPr/>
        <w:tc>
          <w:tcPr>
            <w:tcW w:w="2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Fixed maturities - Available for sale</w:t>
            </w:r>
          </w:p>
        </w:tc>
        <w:tc>
          <w:tcPr>
            <w:tcW w:w="208"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10,923</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129</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11,052</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64</w:t>
            </w:r>
          </w:p>
        </w:tc>
        <w:tc>
          <w:tcPr>
            <w:tcW w:w="329" w:type="dxa"/>
            <w:tcBorders/>
            <w:shd w:fill="CCEEFF" w:val="clear"/>
            <w:vAlign w:val="bottom"/>
          </w:tcPr>
          <w:p>
            <w:pPr>
              <w:pStyle w:val="TableContents"/>
              <w:bidi w:val="0"/>
              <w:spacing w:before="0" w:after="283"/>
              <w:jc w:val="left"/>
              <w:rPr/>
            </w:pPr>
            <w:r>
              <w:rPr/>
              <w:t>% </w:t>
            </w:r>
          </w:p>
        </w:tc>
      </w:tr>
      <w:tr>
        <w:trPr/>
        <w:tc>
          <w:tcPr>
            <w:tcW w:w="2389" w:type="dxa"/>
            <w:tcBorders/>
          </w:tcPr>
          <w:p>
            <w:pPr>
              <w:pStyle w:val="TableContents"/>
              <w:bidi w:val="0"/>
              <w:spacing w:before="0" w:after="0"/>
              <w:jc w:val="left"/>
              <w:rPr>
                <w:rFonts w:ascii="Times New Roman" w:hAnsi="Times New Roman"/>
                <w:sz w:val="20"/>
              </w:rPr>
            </w:pPr>
            <w:r>
              <w:rPr>
                <w:rFonts w:ascii="Times New Roman" w:hAnsi="Times New Roman"/>
                <w:sz w:val="20"/>
              </w:rPr>
              <w:t>Fixed maturities - Trading</w:t>
            </w:r>
          </w:p>
        </w:tc>
        <w:tc>
          <w:tcPr>
            <w:tcW w:w="208"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91</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91</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1</w:t>
            </w:r>
          </w:p>
        </w:tc>
        <w:tc>
          <w:tcPr>
            <w:tcW w:w="329" w:type="dxa"/>
            <w:tcBorders/>
            <w:vAlign w:val="bottom"/>
          </w:tcPr>
          <w:p>
            <w:pPr>
              <w:pStyle w:val="TableContents"/>
              <w:bidi w:val="0"/>
              <w:spacing w:before="0" w:after="283"/>
              <w:jc w:val="left"/>
              <w:rPr/>
            </w:pPr>
            <w:r>
              <w:rPr/>
              <w:t>% </w:t>
            </w:r>
          </w:p>
        </w:tc>
      </w:tr>
      <w:tr>
        <w:trPr/>
        <w:tc>
          <w:tcPr>
            <w:tcW w:w="2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securities - Common stocks</w:t>
            </w:r>
          </w:p>
        </w:tc>
        <w:tc>
          <w:tcPr>
            <w:tcW w:w="208"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365</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365</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2</w:t>
            </w:r>
          </w:p>
        </w:tc>
        <w:tc>
          <w:tcPr>
            <w:tcW w:w="329" w:type="dxa"/>
            <w:tcBorders/>
            <w:shd w:fill="CCEEFF" w:val="clear"/>
            <w:vAlign w:val="bottom"/>
          </w:tcPr>
          <w:p>
            <w:pPr>
              <w:pStyle w:val="TableContents"/>
              <w:bidi w:val="0"/>
              <w:spacing w:before="0" w:after="283"/>
              <w:jc w:val="left"/>
              <w:rPr/>
            </w:pPr>
            <w:r>
              <w:rPr/>
              <w:t>% </w:t>
            </w:r>
          </w:p>
        </w:tc>
      </w:tr>
      <w:tr>
        <w:trPr/>
        <w:tc>
          <w:tcPr>
            <w:tcW w:w="2389" w:type="dxa"/>
            <w:tcBorders/>
          </w:tcPr>
          <w:p>
            <w:pPr>
              <w:pStyle w:val="TableContents"/>
              <w:bidi w:val="0"/>
              <w:spacing w:before="0" w:after="0"/>
              <w:jc w:val="left"/>
              <w:rPr>
                <w:rFonts w:ascii="Times New Roman" w:hAnsi="Times New Roman"/>
                <w:sz w:val="20"/>
              </w:rPr>
            </w:pPr>
            <w:r>
              <w:rPr>
                <w:rFonts w:ascii="Times New Roman" w:hAnsi="Times New Roman"/>
                <w:sz w:val="20"/>
              </w:rPr>
              <w:t>Equity securities - Perpetual preferred</w:t>
            </w:r>
          </w:p>
        </w:tc>
        <w:tc>
          <w:tcPr>
            <w:tcW w:w="208"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420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420</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2</w:t>
            </w:r>
          </w:p>
        </w:tc>
        <w:tc>
          <w:tcPr>
            <w:tcW w:w="329" w:type="dxa"/>
            <w:tcBorders/>
            <w:vAlign w:val="bottom"/>
          </w:tcPr>
          <w:p>
            <w:pPr>
              <w:pStyle w:val="TableContents"/>
              <w:bidi w:val="0"/>
              <w:spacing w:before="0" w:after="283"/>
              <w:jc w:val="left"/>
              <w:rPr/>
            </w:pPr>
            <w:r>
              <w:rPr/>
              <w:t>% </w:t>
            </w:r>
          </w:p>
        </w:tc>
      </w:tr>
      <w:tr>
        <w:trPr/>
        <w:tc>
          <w:tcPr>
            <w:tcW w:w="2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Investments accounted for using the equity method</w:t>
            </w:r>
          </w:p>
        </w:tc>
        <w:tc>
          <w:tcPr>
            <w:tcW w:w="208"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2,419</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2,421</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14</w:t>
            </w:r>
          </w:p>
        </w:tc>
        <w:tc>
          <w:tcPr>
            <w:tcW w:w="329" w:type="dxa"/>
            <w:tcBorders/>
            <w:shd w:fill="CCEEFF" w:val="clear"/>
            <w:vAlign w:val="bottom"/>
          </w:tcPr>
          <w:p>
            <w:pPr>
              <w:pStyle w:val="TableContents"/>
              <w:bidi w:val="0"/>
              <w:spacing w:before="0" w:after="283"/>
              <w:jc w:val="left"/>
              <w:rPr/>
            </w:pPr>
            <w:r>
              <w:rPr/>
              <w:t>% </w:t>
            </w:r>
          </w:p>
        </w:tc>
      </w:tr>
      <w:tr>
        <w:trPr/>
        <w:tc>
          <w:tcPr>
            <w:tcW w:w="2389" w:type="dxa"/>
            <w:tcBorders/>
          </w:tcPr>
          <w:p>
            <w:pPr>
              <w:pStyle w:val="TableContents"/>
              <w:bidi w:val="0"/>
              <w:spacing w:before="0" w:after="0"/>
              <w:jc w:val="left"/>
              <w:rPr>
                <w:rFonts w:ascii="Times New Roman" w:hAnsi="Times New Roman"/>
                <w:sz w:val="20"/>
              </w:rPr>
            </w:pPr>
            <w:r>
              <w:rPr>
                <w:rFonts w:ascii="Times New Roman" w:hAnsi="Times New Roman"/>
                <w:sz w:val="20"/>
              </w:rPr>
              <w:t>Mortgage loans</w:t>
            </w:r>
          </w:p>
        </w:tc>
        <w:tc>
          <w:tcPr>
            <w:tcW w:w="208"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947</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57" w:type="dxa"/>
            <w:tcBorders/>
            <w:vAlign w:val="bottom"/>
          </w:tcPr>
          <w:p>
            <w:pPr>
              <w:pStyle w:val="TableContents"/>
              <w:bidi w:val="0"/>
              <w:spacing w:before="0" w:after="283"/>
              <w:jc w:val="right"/>
              <w:rPr/>
            </w:pPr>
            <w:r>
              <w:rPr/>
              <w:t>947</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6</w:t>
            </w:r>
          </w:p>
        </w:tc>
        <w:tc>
          <w:tcPr>
            <w:tcW w:w="329" w:type="dxa"/>
            <w:tcBorders/>
            <w:vAlign w:val="bottom"/>
          </w:tcPr>
          <w:p>
            <w:pPr>
              <w:pStyle w:val="TableContents"/>
              <w:bidi w:val="0"/>
              <w:spacing w:before="0" w:after="283"/>
              <w:jc w:val="left"/>
              <w:rPr/>
            </w:pPr>
            <w:r>
              <w:rPr/>
              <w:t>% </w:t>
            </w:r>
          </w:p>
        </w:tc>
      </w:tr>
      <w:tr>
        <w:trPr/>
        <w:tc>
          <w:tcPr>
            <w:tcW w:w="23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Real estate and other investments</w:t>
            </w:r>
          </w:p>
        </w:tc>
        <w:tc>
          <w:tcPr>
            <w:tcW w:w="208"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199</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103</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(143</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57" w:type="dxa"/>
            <w:tcBorders/>
            <w:shd w:fill="CCEEFF" w:val="clear"/>
            <w:vAlign w:val="bottom"/>
          </w:tcPr>
          <w:p>
            <w:pPr>
              <w:pStyle w:val="TableContents"/>
              <w:bidi w:val="0"/>
              <w:spacing w:before="0" w:after="283"/>
              <w:jc w:val="right"/>
              <w:rPr/>
            </w:pPr>
            <w:r>
              <w:rPr/>
              <w:t>159</w:t>
            </w:r>
          </w:p>
        </w:tc>
        <w:tc>
          <w:tcPr>
            <w:tcW w:w="60"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1</w:t>
            </w:r>
          </w:p>
        </w:tc>
        <w:tc>
          <w:tcPr>
            <w:tcW w:w="329" w:type="dxa"/>
            <w:tcBorders/>
            <w:shd w:fill="CCEEFF" w:val="clear"/>
            <w:vAlign w:val="bottom"/>
          </w:tcPr>
          <w:p>
            <w:pPr>
              <w:pStyle w:val="TableContents"/>
              <w:bidi w:val="0"/>
              <w:spacing w:before="0" w:after="283"/>
              <w:jc w:val="left"/>
              <w:rPr/>
            </w:pPr>
            <w:r>
              <w:rPr/>
              <w:t>% </w:t>
            </w:r>
          </w:p>
        </w:tc>
      </w:tr>
      <w:tr>
        <w:trPr/>
        <w:tc>
          <w:tcPr>
            <w:tcW w:w="2389"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9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1004"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238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cash and investments</w:t>
            </w:r>
          </w:p>
        </w:tc>
        <w:tc>
          <w:tcPr>
            <w:tcW w:w="208"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b/>
              </w:rPr>
            </w:pPr>
            <w:r>
              <w:rPr>
                <w:b/>
              </w:rPr>
              <w:t>$</w:t>
            </w:r>
          </w:p>
        </w:tc>
        <w:tc>
          <w:tcPr>
            <w:tcW w:w="1183" w:type="dxa"/>
            <w:tcBorders/>
            <w:vAlign w:val="bottom"/>
          </w:tcPr>
          <w:p>
            <w:pPr>
              <w:pStyle w:val="TableContents"/>
              <w:bidi w:val="0"/>
              <w:spacing w:before="0" w:after="283"/>
              <w:jc w:val="right"/>
              <w:rPr>
                <w:b/>
              </w:rPr>
            </w:pPr>
            <w:r>
              <w:rPr>
                <w:b/>
              </w:rPr>
              <w:t>16,741</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b/>
              </w:rPr>
            </w:pPr>
            <w:r>
              <w:rPr>
                <w:b/>
              </w:rPr>
              <w:t>$</w:t>
            </w:r>
          </w:p>
        </w:tc>
        <w:tc>
          <w:tcPr>
            <w:tcW w:w="707" w:type="dxa"/>
            <w:tcBorders/>
            <w:vAlign w:val="bottom"/>
          </w:tcPr>
          <w:p>
            <w:pPr>
              <w:pStyle w:val="TableContents"/>
              <w:bidi w:val="0"/>
              <w:spacing w:before="0" w:after="283"/>
              <w:jc w:val="right"/>
              <w:rPr>
                <w:b/>
              </w:rPr>
            </w:pPr>
            <w:r>
              <w:rPr>
                <w:b/>
              </w:rPr>
              <w:t>584</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b/>
              </w:rPr>
            </w:pPr>
            <w:r>
              <w:rPr>
                <w:b/>
              </w:rPr>
              <w:t>$</w:t>
            </w:r>
          </w:p>
        </w:tc>
        <w:tc>
          <w:tcPr>
            <w:tcW w:w="950" w:type="dxa"/>
            <w:tcBorders/>
            <w:vAlign w:val="bottom"/>
          </w:tcPr>
          <w:p>
            <w:pPr>
              <w:pStyle w:val="TableContents"/>
              <w:bidi w:val="0"/>
              <w:spacing w:before="0" w:after="283"/>
              <w:jc w:val="right"/>
              <w:rPr>
                <w:b/>
              </w:rPr>
            </w:pPr>
            <w:r>
              <w:rPr>
                <w:b/>
              </w:rPr>
              <w:t>(143</w:t>
            </w:r>
          </w:p>
        </w:tc>
        <w:tc>
          <w:tcPr>
            <w:tcW w:w="155" w:type="dxa"/>
            <w:tcBorders/>
            <w:vAlign w:val="bottom"/>
          </w:tcPr>
          <w:p>
            <w:pPr>
              <w:pStyle w:val="TableContents"/>
              <w:bidi w:val="0"/>
              <w:spacing w:before="0" w:after="283"/>
              <w:jc w:val="left"/>
              <w:rPr>
                <w:b/>
              </w:rPr>
            </w:pPr>
            <w:r>
              <w:rPr>
                <w:b/>
              </w:rPr>
              <w:t>) </w:t>
            </w:r>
          </w:p>
        </w:tc>
        <w:tc>
          <w:tcPr>
            <w:tcW w:w="15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1157" w:type="dxa"/>
            <w:tcBorders/>
            <w:vAlign w:val="bottom"/>
          </w:tcPr>
          <w:p>
            <w:pPr>
              <w:pStyle w:val="TableContents"/>
              <w:bidi w:val="0"/>
              <w:spacing w:before="0" w:after="283"/>
              <w:jc w:val="right"/>
              <w:rPr>
                <w:b/>
              </w:rPr>
            </w:pPr>
            <w:r>
              <w:rPr>
                <w:b/>
              </w:rPr>
              <w:t>17,182</w:t>
            </w:r>
          </w:p>
        </w:tc>
        <w:tc>
          <w:tcPr>
            <w:tcW w:w="60"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b/>
              </w:rPr>
            </w:pPr>
            <w:r>
              <w:rPr>
                <w:b/>
              </w:rPr>
              <w:t>100</w:t>
            </w:r>
          </w:p>
        </w:tc>
        <w:tc>
          <w:tcPr>
            <w:tcW w:w="329" w:type="dxa"/>
            <w:tcBorders/>
            <w:vAlign w:val="bottom"/>
          </w:tcPr>
          <w:p>
            <w:pPr>
              <w:pStyle w:val="TableContents"/>
              <w:bidi w:val="0"/>
              <w:spacing w:before="0" w:after="283"/>
              <w:jc w:val="left"/>
              <w:rPr>
                <w:b/>
              </w:rPr>
            </w:pPr>
            <w:r>
              <w:rPr>
                <w:b/>
              </w:rPr>
              <w:t>% </w:t>
            </w:r>
          </w:p>
        </w:tc>
      </w:tr>
      <w:tr>
        <w:trPr/>
        <w:tc>
          <w:tcPr>
            <w:tcW w:w="2389" w:type="dxa"/>
            <w:tcBorders/>
            <w:vAlign w:val="bottom"/>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7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9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11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1004" w:type="dxa"/>
            <w:tcBorders/>
            <w:vAlign w:val="bottom"/>
          </w:tcPr>
          <w:p>
            <w:pPr>
              <w:pStyle w:val="TableContents"/>
              <w:pBdr>
                <w:top w:val="double" w:sz="6"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861"/>
        <w:gridCol w:w="122"/>
        <w:gridCol w:w="2222"/>
      </w:tblGrid>
      <w:tr>
        <w:trPr/>
        <w:tc>
          <w:tcPr>
            <w:tcW w:w="786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r>
      <w:tr>
        <w:trPr/>
        <w:tc>
          <w:tcPr>
            <w:tcW w:w="7861" w:type="dxa"/>
            <w:tcBorders/>
          </w:tcPr>
          <w:p>
            <w:pPr>
              <w:pStyle w:val="TableContents"/>
              <w:bidi w:val="0"/>
              <w:spacing w:before="0" w:after="283"/>
              <w:jc w:val="left"/>
              <w:rPr>
                <w:b/>
              </w:rPr>
            </w:pPr>
            <w:r>
              <w:rPr>
                <w:b/>
              </w:rPr>
              <w:t>American Financial Group, Inc.</w:t>
            </w:r>
          </w:p>
        </w:tc>
        <w:tc>
          <w:tcPr>
            <w:tcW w:w="122" w:type="dxa"/>
            <w:vMerge w:val="restart"/>
            <w:tcBorders/>
            <w:vAlign w:val="bottom"/>
          </w:tcPr>
          <w:p>
            <w:pPr>
              <w:pStyle w:val="TableContents"/>
              <w:bidi w:val="0"/>
              <w:spacing w:before="0" w:after="283"/>
              <w:jc w:val="left"/>
              <w:rPr/>
            </w:pPr>
            <w:r>
              <w:rPr/>
              <w:t>  </w:t>
            </w:r>
          </w:p>
        </w:tc>
        <w:tc>
          <w:tcPr>
            <w:tcW w:w="2222" w:type="dxa"/>
            <w:vMerge w:val="restart"/>
            <w:tcBorders/>
          </w:tcPr>
          <w:p>
            <w:pPr>
              <w:pStyle w:val="TableContents"/>
              <w:bidi w:val="0"/>
              <w:spacing w:before="0" w:after="283"/>
              <w:jc w:val="right"/>
              <w:rPr/>
            </w:pPr>
            <w:r>
              <w:rPr/>
              <w:drawing>
                <wp:inline distT="0" distB="0" distL="0" distR="0">
                  <wp:extent cx="1152525" cy="6000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52525" cy="600075"/>
                          </a:xfrm>
                          <a:prstGeom prst="rect">
                            <a:avLst/>
                          </a:prstGeom>
                        </pic:spPr>
                      </pic:pic>
                    </a:graphicData>
                  </a:graphic>
                </wp:inline>
              </w:drawing>
            </w:r>
            <w:r>
              <w:rPr/>
              <w:t xml:space="preserve"> </w:t>
            </w:r>
          </w:p>
        </w:tc>
      </w:tr>
      <w:tr>
        <w:trPr/>
        <w:tc>
          <w:tcPr>
            <w:tcW w:w="7861" w:type="dxa"/>
            <w:tcBorders/>
          </w:tcPr>
          <w:p>
            <w:pPr>
              <w:pStyle w:val="TableContents"/>
              <w:bidi w:val="0"/>
              <w:spacing w:before="0" w:after="283"/>
              <w:jc w:val="left"/>
              <w:rPr>
                <w:b/>
              </w:rPr>
            </w:pPr>
            <w:r>
              <w:rPr>
                <w:b/>
              </w:rPr>
              <w:t>Net Investment Income</w:t>
            </w:r>
          </w:p>
        </w:tc>
        <w:tc>
          <w:tcPr>
            <w:tcW w:w="122" w:type="dxa"/>
            <w:vMerge w:val="continue"/>
            <w:tcBorders/>
            <w:vAlign w:val="bottom"/>
          </w:tcPr>
          <w:p>
            <w:pPr>
              <w:pStyle w:val="Normal"/>
              <w:bidi w:val="0"/>
              <w:jc w:val="left"/>
              <w:rPr/>
            </w:pPr>
            <w:r>
              <w:rPr/>
            </w:r>
          </w:p>
        </w:tc>
        <w:tc>
          <w:tcPr>
            <w:tcW w:w="2222" w:type="dxa"/>
            <w:vMerge w:val="continue"/>
            <w:tcBorders/>
          </w:tcPr>
          <w:p>
            <w:pPr>
              <w:pStyle w:val="Normal"/>
              <w:bidi w:val="0"/>
              <w:jc w:val="left"/>
              <w:rPr/>
            </w:pPr>
            <w:r>
              <w:rPr/>
            </w:r>
          </w:p>
        </w:tc>
      </w:tr>
      <w:tr>
        <w:trPr/>
        <w:tc>
          <w:tcPr>
            <w:tcW w:w="7861" w:type="dxa"/>
            <w:tcBorders/>
          </w:tcPr>
          <w:p>
            <w:pPr>
              <w:pStyle w:val="TableContents"/>
              <w:bidi w:val="0"/>
              <w:spacing w:before="0" w:after="283"/>
              <w:jc w:val="left"/>
              <w:rPr/>
            </w:pPr>
            <w:r>
              <w:rPr/>
              <w:t>($ in millions)</w:t>
            </w:r>
          </w:p>
        </w:tc>
        <w:tc>
          <w:tcPr>
            <w:tcW w:w="122" w:type="dxa"/>
            <w:vMerge w:val="continue"/>
            <w:tcBorders/>
            <w:vAlign w:val="bottom"/>
          </w:tcPr>
          <w:p>
            <w:pPr>
              <w:pStyle w:val="Normal"/>
              <w:bidi w:val="0"/>
              <w:jc w:val="left"/>
              <w:rPr/>
            </w:pPr>
            <w:r>
              <w:rPr/>
            </w:r>
          </w:p>
        </w:tc>
        <w:tc>
          <w:tcPr>
            <w:tcW w:w="2222" w:type="dxa"/>
            <w:vMerge w:val="continue"/>
            <w:tcBorders/>
          </w:tcPr>
          <w:p>
            <w:pPr>
              <w:pStyle w:val="Normal"/>
              <w:bidi w:val="0"/>
              <w:jc w:val="left"/>
              <w:rPr/>
            </w:pPr>
            <w:r>
              <w:rPr/>
            </w:r>
          </w:p>
        </w:tc>
      </w:tr>
      <w:tr>
        <w:trPr/>
        <w:tc>
          <w:tcPr>
            <w:tcW w:w="7861" w:type="dxa"/>
            <w:tcBorders/>
          </w:tcPr>
          <w:p>
            <w:pPr>
              <w:pStyle w:val="TableContents"/>
              <w:bidi w:val="0"/>
              <w:spacing w:before="0" w:after="283"/>
              <w:jc w:val="left"/>
              <w:rPr/>
            </w:pPr>
            <w:r>
              <w:rPr/>
              <w:t> </w:t>
            </w:r>
          </w:p>
        </w:tc>
        <w:tc>
          <w:tcPr>
            <w:tcW w:w="122" w:type="dxa"/>
            <w:vMerge w:val="continue"/>
            <w:tcBorders/>
            <w:vAlign w:val="bottom"/>
          </w:tcPr>
          <w:p>
            <w:pPr>
              <w:pStyle w:val="Normal"/>
              <w:bidi w:val="0"/>
              <w:jc w:val="left"/>
              <w:rPr/>
            </w:pPr>
            <w:r>
              <w:rPr/>
            </w:r>
          </w:p>
        </w:tc>
        <w:tc>
          <w:tcPr>
            <w:tcW w:w="2222" w:type="dxa"/>
            <w:vMerge w:val="continue"/>
            <w:tcBorders/>
          </w:tcPr>
          <w:p>
            <w:pPr>
              <w:pStyle w:val="Normal"/>
              <w:bidi w:val="0"/>
              <w:jc w:val="left"/>
              <w:rPr/>
            </w:pPr>
            <w:r>
              <w:rPr/>
            </w:r>
          </w:p>
        </w:tc>
      </w:tr>
      <w:tr>
        <w:trPr/>
        <w:tc>
          <w:tcPr>
            <w:tcW w:w="7861" w:type="dxa"/>
            <w:tcBorders/>
          </w:tcPr>
          <w:p>
            <w:pPr>
              <w:pStyle w:val="TableContents"/>
              <w:bidi w:val="0"/>
              <w:spacing w:before="0" w:after="283"/>
              <w:jc w:val="left"/>
              <w:rPr/>
            </w:pPr>
            <w:r>
              <w:rPr/>
              <w:t> </w:t>
            </w:r>
          </w:p>
        </w:tc>
        <w:tc>
          <w:tcPr>
            <w:tcW w:w="122" w:type="dxa"/>
            <w:vMerge w:val="continue"/>
            <w:tcBorders/>
            <w:vAlign w:val="bottom"/>
          </w:tcPr>
          <w:p>
            <w:pPr>
              <w:pStyle w:val="Normal"/>
              <w:bidi w:val="0"/>
              <w:jc w:val="left"/>
              <w:rPr/>
            </w:pPr>
            <w:r>
              <w:rPr/>
            </w:r>
          </w:p>
        </w:tc>
        <w:tc>
          <w:tcPr>
            <w:tcW w:w="2222" w:type="dxa"/>
            <w:vMerge w:val="continue"/>
            <w:tcBorders/>
          </w:tcPr>
          <w:p>
            <w:pPr>
              <w:pStyle w:val="Normal"/>
              <w:bidi w:val="0"/>
              <w:jc w:val="left"/>
              <w:rPr/>
            </w:pPr>
            <w:r>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99"/>
        <w:gridCol w:w="123"/>
        <w:gridCol w:w="140"/>
        <w:gridCol w:w="683"/>
        <w:gridCol w:w="275"/>
        <w:gridCol w:w="64"/>
        <w:gridCol w:w="140"/>
        <w:gridCol w:w="683"/>
        <w:gridCol w:w="275"/>
        <w:gridCol w:w="64"/>
        <w:gridCol w:w="140"/>
        <w:gridCol w:w="683"/>
        <w:gridCol w:w="275"/>
        <w:gridCol w:w="64"/>
        <w:gridCol w:w="140"/>
        <w:gridCol w:w="683"/>
        <w:gridCol w:w="275"/>
        <w:gridCol w:w="64"/>
        <w:gridCol w:w="140"/>
        <w:gridCol w:w="682"/>
        <w:gridCol w:w="275"/>
        <w:gridCol w:w="64"/>
        <w:gridCol w:w="140"/>
        <w:gridCol w:w="683"/>
        <w:gridCol w:w="275"/>
        <w:gridCol w:w="64"/>
        <w:gridCol w:w="140"/>
        <w:gridCol w:w="683"/>
        <w:gridCol w:w="289"/>
      </w:tblGrid>
      <w:tr>
        <w:trPr/>
        <w:tc>
          <w:tcPr>
            <w:tcW w:w="199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99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547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9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289" w:type="dxa"/>
            <w:tcBorders/>
            <w:vAlign w:val="bottom"/>
          </w:tcPr>
          <w:p>
            <w:pPr>
              <w:pStyle w:val="TableContents"/>
              <w:bidi w:val="0"/>
              <w:spacing w:before="0" w:after="283"/>
              <w:jc w:val="left"/>
              <w:rPr/>
            </w:pPr>
            <w:r>
              <w:rPr/>
              <w:t> </w:t>
            </w:r>
          </w:p>
        </w:tc>
      </w:tr>
      <w:tr>
        <w:trPr/>
        <w:tc>
          <w:tcPr>
            <w:tcW w:w="199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6/30/26</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3/31/26</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12/31/25</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9/30/25</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6/30/25</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6/30/26</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6/30/25</w:t>
            </w:r>
          </w:p>
        </w:tc>
        <w:tc>
          <w:tcPr>
            <w:tcW w:w="289" w:type="dxa"/>
            <w:tcBorders/>
            <w:vAlign w:val="bottom"/>
          </w:tcPr>
          <w:p>
            <w:pPr>
              <w:pStyle w:val="TableContents"/>
              <w:bidi w:val="0"/>
              <w:spacing w:before="0" w:after="283"/>
              <w:jc w:val="left"/>
              <w:rPr/>
            </w:pPr>
            <w:r>
              <w:rPr/>
              <w:t> </w:t>
            </w:r>
          </w:p>
        </w:tc>
      </w:tr>
      <w:tr>
        <w:trPr/>
        <w:tc>
          <w:tcPr>
            <w:tcW w:w="1999"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Property and Casualty Insurance:</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3"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3"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3"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3"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2"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3"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3" w:type="dxa"/>
            <w:tcBorders/>
            <w:shd w:fill="CCEEFF" w:val="clear"/>
            <w:vAlign w:val="bottom"/>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sz w:val="4"/>
                <w:szCs w:val="4"/>
              </w:rPr>
            </w:pPr>
            <w:r>
              <w:rPr>
                <w:sz w:val="4"/>
                <w:szCs w:val="4"/>
              </w:rPr>
            </w:r>
          </w:p>
        </w:tc>
      </w:tr>
      <w:tr>
        <w:trPr/>
        <w:tc>
          <w:tcPr>
            <w:tcW w:w="1999" w:type="dxa"/>
            <w:tcBorders/>
          </w:tcPr>
          <w:p>
            <w:pPr>
              <w:pStyle w:val="TableContents"/>
              <w:bidi w:val="0"/>
              <w:spacing w:before="0" w:after="0"/>
              <w:jc w:val="left"/>
              <w:rPr>
                <w:rFonts w:ascii="Times New Roman" w:hAnsi="Times New Roman"/>
                <w:b/>
                <w:sz w:val="20"/>
              </w:rPr>
            </w:pPr>
            <w:r>
              <w:rPr>
                <w:rFonts w:ascii="Times New Roman" w:hAnsi="Times New Roman"/>
                <w:b/>
                <w:sz w:val="20"/>
              </w:rPr>
              <w:t>Gross investment income excluding alternative investments</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3"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r>
      <w:tr>
        <w:trPr/>
        <w:tc>
          <w:tcPr>
            <w:tcW w:w="19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Fixed maturities</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147</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141</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138</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135</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2" w:type="dxa"/>
            <w:tcBorders/>
            <w:shd w:fill="CCEEFF" w:val="clear"/>
            <w:vAlign w:val="bottom"/>
          </w:tcPr>
          <w:p>
            <w:pPr>
              <w:pStyle w:val="TableContents"/>
              <w:bidi w:val="0"/>
              <w:spacing w:before="0" w:after="283"/>
              <w:jc w:val="right"/>
              <w:rPr/>
            </w:pPr>
            <w:r>
              <w:rPr/>
              <w:t>140</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288</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277</w:t>
            </w:r>
          </w:p>
        </w:tc>
        <w:tc>
          <w:tcPr>
            <w:tcW w:w="289" w:type="dxa"/>
            <w:tcBorders/>
            <w:shd w:fill="CCEEFF" w:val="clear"/>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Equity securities</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6</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6</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21</w:t>
            </w:r>
          </w:p>
        </w:tc>
        <w:tc>
          <w:tcPr>
            <w:tcW w:w="289" w:type="dxa"/>
            <w:tcBorders/>
            <w:vAlign w:val="bottom"/>
          </w:tcPr>
          <w:p>
            <w:pPr>
              <w:pStyle w:val="TableContents"/>
              <w:bidi w:val="0"/>
              <w:spacing w:before="0" w:after="283"/>
              <w:jc w:val="left"/>
              <w:rPr/>
            </w:pPr>
            <w:r>
              <w:rPr/>
              <w:t> </w:t>
            </w:r>
          </w:p>
        </w:tc>
      </w:tr>
      <w:tr>
        <w:trPr/>
        <w:tc>
          <w:tcPr>
            <w:tcW w:w="19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investments (a)</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27</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27</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27</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23</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52</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44</w:t>
            </w:r>
          </w:p>
        </w:tc>
        <w:tc>
          <w:tcPr>
            <w:tcW w:w="289" w:type="dxa"/>
            <w:tcBorders/>
            <w:shd w:fill="CCEEFF" w:val="clear"/>
            <w:vAlign w:val="bottom"/>
          </w:tcPr>
          <w:p>
            <w:pPr>
              <w:pStyle w:val="TableContents"/>
              <w:bidi w:val="0"/>
              <w:spacing w:before="0" w:after="283"/>
              <w:jc w:val="left"/>
              <w:rPr/>
            </w:pPr>
            <w:r>
              <w:rPr/>
              <w:t> </w:t>
            </w:r>
          </w:p>
        </w:tc>
      </w:tr>
      <w:tr>
        <w:trPr/>
        <w:tc>
          <w:tcPr>
            <w:tcW w:w="199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r>
      <w:tr>
        <w:trPr/>
        <w:tc>
          <w:tcPr>
            <w:tcW w:w="199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Gross investment income excluding alternative investments</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b/>
              </w:rPr>
            </w:pPr>
            <w:r>
              <w:rPr>
                <w:b/>
              </w:rPr>
              <w:t>177</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b/>
              </w:rPr>
            </w:pPr>
            <w:r>
              <w:rPr>
                <w:b/>
              </w:rPr>
              <w:t>178</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b/>
              </w:rPr>
            </w:pPr>
            <w:r>
              <w:rPr>
                <w:b/>
              </w:rPr>
              <w:t>171</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b/>
              </w:rPr>
            </w:pPr>
            <w:r>
              <w:rPr>
                <w:b/>
              </w:rPr>
              <w:t>168</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b/>
              </w:rPr>
            </w:pPr>
            <w:r>
              <w:rPr>
                <w:b/>
              </w:rPr>
              <w:t>178</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b/>
              </w:rPr>
            </w:pPr>
            <w:r>
              <w:rPr>
                <w:b/>
              </w:rPr>
              <w:t>355</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b/>
              </w:rPr>
            </w:pPr>
            <w:r>
              <w:rPr>
                <w:b/>
              </w:rPr>
              <w:t>342</w:t>
            </w:r>
          </w:p>
        </w:tc>
        <w:tc>
          <w:tcPr>
            <w:tcW w:w="289" w:type="dxa"/>
            <w:tcBorders/>
            <w:vAlign w:val="bottom"/>
          </w:tcPr>
          <w:p>
            <w:pPr>
              <w:pStyle w:val="TableContents"/>
              <w:bidi w:val="0"/>
              <w:spacing w:before="0" w:after="283"/>
              <w:jc w:val="left"/>
              <w:rPr/>
            </w:pPr>
            <w:r>
              <w:rPr/>
              <w:t> </w:t>
            </w:r>
          </w:p>
        </w:tc>
      </w:tr>
      <w:tr>
        <w:trPr/>
        <w:tc>
          <w:tcPr>
            <w:tcW w:w="19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investment income from alternative investments (b)</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50</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(3</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6</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43</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8</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47</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20</w:t>
            </w:r>
          </w:p>
        </w:tc>
        <w:tc>
          <w:tcPr>
            <w:tcW w:w="289" w:type="dxa"/>
            <w:tcBorders/>
            <w:shd w:fill="CCEEFF" w:val="clear"/>
            <w:vAlign w:val="bottom"/>
          </w:tcPr>
          <w:p>
            <w:pPr>
              <w:pStyle w:val="TableContents"/>
              <w:bidi w:val="0"/>
              <w:spacing w:before="0" w:after="283"/>
              <w:jc w:val="left"/>
              <w:rPr/>
            </w:pPr>
            <w:r>
              <w:rPr/>
              <w:t> </w:t>
            </w:r>
          </w:p>
        </w:tc>
      </w:tr>
      <w:tr>
        <w:trPr/>
        <w:tc>
          <w:tcPr>
            <w:tcW w:w="199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r>
      <w:tr>
        <w:trPr/>
        <w:tc>
          <w:tcPr>
            <w:tcW w:w="199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gross investment income</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b/>
              </w:rPr>
            </w:pPr>
            <w:r>
              <w:rPr>
                <w:b/>
              </w:rPr>
              <w:t>227</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b/>
              </w:rPr>
            </w:pPr>
            <w:r>
              <w:rPr>
                <w:b/>
              </w:rPr>
              <w:t>175</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b/>
              </w:rPr>
            </w:pPr>
            <w:r>
              <w:rPr>
                <w:b/>
              </w:rPr>
              <w:t>177</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b/>
              </w:rPr>
            </w:pPr>
            <w:r>
              <w:rPr>
                <w:b/>
              </w:rPr>
              <w:t>211</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b/>
              </w:rPr>
            </w:pPr>
            <w:r>
              <w:rPr>
                <w:b/>
              </w:rPr>
              <w:t>186</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b/>
              </w:rPr>
            </w:pPr>
            <w:r>
              <w:rPr>
                <w:b/>
              </w:rPr>
              <w:t>402</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b/>
              </w:rPr>
            </w:pPr>
            <w:r>
              <w:rPr>
                <w:b/>
              </w:rPr>
              <w:t>362</w:t>
            </w:r>
          </w:p>
        </w:tc>
        <w:tc>
          <w:tcPr>
            <w:tcW w:w="289" w:type="dxa"/>
            <w:tcBorders/>
            <w:vAlign w:val="bottom"/>
          </w:tcPr>
          <w:p>
            <w:pPr>
              <w:pStyle w:val="TableContents"/>
              <w:bidi w:val="0"/>
              <w:spacing w:before="0" w:after="283"/>
              <w:jc w:val="left"/>
              <w:rPr/>
            </w:pPr>
            <w:r>
              <w:rPr/>
              <w:t> </w:t>
            </w:r>
          </w:p>
        </w:tc>
      </w:tr>
      <w:tr>
        <w:trPr/>
        <w:tc>
          <w:tcPr>
            <w:tcW w:w="19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expenses</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(6</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(7</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(6</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(6</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(7</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(13</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(13</w:t>
            </w:r>
          </w:p>
        </w:tc>
        <w:tc>
          <w:tcPr>
            <w:tcW w:w="289" w:type="dxa"/>
            <w:tcBorders/>
            <w:shd w:fill="CCEEFF" w:val="clear"/>
            <w:vAlign w:val="bottom"/>
          </w:tcPr>
          <w:p>
            <w:pPr>
              <w:pStyle w:val="TableContents"/>
              <w:bidi w:val="0"/>
              <w:spacing w:before="0" w:after="283"/>
              <w:jc w:val="left"/>
              <w:rPr/>
            </w:pPr>
            <w:r>
              <w:rPr/>
              <w:t>) </w:t>
            </w:r>
          </w:p>
        </w:tc>
      </w:tr>
      <w:tr>
        <w:trPr/>
        <w:tc>
          <w:tcPr>
            <w:tcW w:w="199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r>
      <w:tr>
        <w:trPr/>
        <w:tc>
          <w:tcPr>
            <w:tcW w:w="199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net investment income</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221</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168</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171</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205</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179</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389</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349</w:t>
            </w:r>
          </w:p>
        </w:tc>
        <w:tc>
          <w:tcPr>
            <w:tcW w:w="289" w:type="dxa"/>
            <w:tcBorders/>
            <w:vAlign w:val="bottom"/>
          </w:tcPr>
          <w:p>
            <w:pPr>
              <w:pStyle w:val="TableContents"/>
              <w:bidi w:val="0"/>
              <w:spacing w:before="0" w:after="283"/>
              <w:jc w:val="left"/>
              <w:rPr/>
            </w:pPr>
            <w:r>
              <w:rPr/>
              <w:t> </w:t>
            </w:r>
          </w:p>
        </w:tc>
      </w:tr>
      <w:tr>
        <w:trPr/>
        <w:tc>
          <w:tcPr>
            <w:tcW w:w="199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r>
      <w:tr>
        <w:trPr/>
        <w:tc>
          <w:tcPr>
            <w:tcW w:w="199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Average cash and investments (c)</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16,916</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16,855</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16,520</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16,095</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15,921</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16,868</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15,894</w:t>
            </w:r>
          </w:p>
        </w:tc>
        <w:tc>
          <w:tcPr>
            <w:tcW w:w="289" w:type="dxa"/>
            <w:tcBorders/>
            <w:shd w:fill="CCEEFF" w:val="clear"/>
            <w:vAlign w:val="bottom"/>
          </w:tcPr>
          <w:p>
            <w:pPr>
              <w:pStyle w:val="TableContents"/>
              <w:bidi w:val="0"/>
              <w:spacing w:before="0" w:after="283"/>
              <w:jc w:val="left"/>
              <w:rPr/>
            </w:pPr>
            <w:r>
              <w:rPr/>
              <w:t> </w:t>
            </w:r>
          </w:p>
        </w:tc>
      </w:tr>
      <w:tr>
        <w:trPr/>
        <w:tc>
          <w:tcPr>
            <w:tcW w:w="199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Average yield - overall portfolio, net (d)</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5.23</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3.99</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4.14</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5.09</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4.50</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4.61</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4.39</w:t>
            </w:r>
          </w:p>
        </w:tc>
        <w:tc>
          <w:tcPr>
            <w:tcW w:w="289" w:type="dxa"/>
            <w:tcBorders/>
            <w:vAlign w:val="bottom"/>
          </w:tcPr>
          <w:p>
            <w:pPr>
              <w:pStyle w:val="TableContents"/>
              <w:bidi w:val="0"/>
              <w:spacing w:before="0" w:after="283"/>
              <w:jc w:val="left"/>
              <w:rPr/>
            </w:pPr>
            <w:r>
              <w:rPr/>
              <w:t>% </w:t>
            </w:r>
          </w:p>
        </w:tc>
      </w:tr>
      <w:tr>
        <w:trPr/>
        <w:tc>
          <w:tcPr>
            <w:tcW w:w="19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yield - fixed maturities before inv expenses (d)</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5.13</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5.04</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5.11</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5.12</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5.24</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5.10</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5.19</w:t>
            </w:r>
          </w:p>
        </w:tc>
        <w:tc>
          <w:tcPr>
            <w:tcW w:w="289" w:type="dxa"/>
            <w:tcBorders/>
            <w:shd w:fill="CCEEFF" w:val="clear"/>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AFG consolidated net investment income:</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3"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r>
      <w:tr>
        <w:trPr/>
        <w:tc>
          <w:tcPr>
            <w:tcW w:w="19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&amp; Casualty</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221</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168</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171</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205</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2" w:type="dxa"/>
            <w:tcBorders/>
            <w:shd w:fill="CCEEFF" w:val="clear"/>
            <w:vAlign w:val="bottom"/>
          </w:tcPr>
          <w:p>
            <w:pPr>
              <w:pStyle w:val="TableContents"/>
              <w:bidi w:val="0"/>
              <w:spacing w:before="0" w:after="283"/>
              <w:jc w:val="right"/>
              <w:rPr/>
            </w:pPr>
            <w:r>
              <w:rPr/>
              <w:t>179</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389</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349</w:t>
            </w:r>
          </w:p>
        </w:tc>
        <w:tc>
          <w:tcPr>
            <w:tcW w:w="289" w:type="dxa"/>
            <w:tcBorders/>
            <w:shd w:fill="CCEEFF" w:val="clear"/>
            <w:vAlign w:val="bottom"/>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Parent &amp; other</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9</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6</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7</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6</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7</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12</w:t>
            </w:r>
          </w:p>
        </w:tc>
        <w:tc>
          <w:tcPr>
            <w:tcW w:w="289" w:type="dxa"/>
            <w:tcBorders/>
            <w:vAlign w:val="bottom"/>
          </w:tcPr>
          <w:p>
            <w:pPr>
              <w:pStyle w:val="TableContents"/>
              <w:bidi w:val="0"/>
              <w:spacing w:before="0" w:after="283"/>
              <w:jc w:val="left"/>
              <w:rPr/>
            </w:pPr>
            <w:r>
              <w:rPr/>
              <w:t> </w:t>
            </w:r>
          </w:p>
        </w:tc>
      </w:tr>
      <w:tr>
        <w:trPr/>
        <w:tc>
          <w:tcPr>
            <w:tcW w:w="19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Consolidate CLOs</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(9</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13</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5</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(6</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4</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(4</w:t>
            </w:r>
          </w:p>
        </w:tc>
        <w:tc>
          <w:tcPr>
            <w:tcW w:w="289" w:type="dxa"/>
            <w:tcBorders/>
            <w:shd w:fill="CCEEFF" w:val="clear"/>
            <w:vAlign w:val="bottom"/>
          </w:tcPr>
          <w:p>
            <w:pPr>
              <w:pStyle w:val="TableContents"/>
              <w:bidi w:val="0"/>
              <w:spacing w:before="0" w:after="283"/>
              <w:jc w:val="left"/>
              <w:rPr/>
            </w:pPr>
            <w:r>
              <w:rPr/>
              <w:t>) </w:t>
            </w:r>
          </w:p>
        </w:tc>
      </w:tr>
      <w:tr>
        <w:trPr/>
        <w:tc>
          <w:tcPr>
            <w:tcW w:w="199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r>
      <w:tr>
        <w:trPr/>
        <w:tc>
          <w:tcPr>
            <w:tcW w:w="199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net investment income</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221</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187</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183</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205</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2" w:type="dxa"/>
            <w:tcBorders/>
            <w:vAlign w:val="bottom"/>
          </w:tcPr>
          <w:p>
            <w:pPr>
              <w:pStyle w:val="TableContents"/>
              <w:bidi w:val="0"/>
              <w:spacing w:before="0" w:after="283"/>
              <w:jc w:val="right"/>
              <w:rPr>
                <w:b/>
              </w:rPr>
            </w:pPr>
            <w:r>
              <w:rPr>
                <w:b/>
              </w:rPr>
              <w:t>184</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408</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3" w:type="dxa"/>
            <w:tcBorders/>
            <w:vAlign w:val="bottom"/>
          </w:tcPr>
          <w:p>
            <w:pPr>
              <w:pStyle w:val="TableContents"/>
              <w:bidi w:val="0"/>
              <w:spacing w:before="0" w:after="283"/>
              <w:jc w:val="right"/>
              <w:rPr>
                <w:b/>
              </w:rPr>
            </w:pPr>
            <w:r>
              <w:rPr>
                <w:b/>
              </w:rPr>
              <w:t>357</w:t>
            </w:r>
          </w:p>
        </w:tc>
        <w:tc>
          <w:tcPr>
            <w:tcW w:w="289" w:type="dxa"/>
            <w:tcBorders/>
            <w:vAlign w:val="bottom"/>
          </w:tcPr>
          <w:p>
            <w:pPr>
              <w:pStyle w:val="TableContents"/>
              <w:bidi w:val="0"/>
              <w:spacing w:before="0" w:after="283"/>
              <w:jc w:val="left"/>
              <w:rPr/>
            </w:pPr>
            <w:r>
              <w:rPr/>
              <w:t> </w:t>
            </w:r>
          </w:p>
        </w:tc>
      </w:tr>
      <w:tr>
        <w:trPr/>
        <w:tc>
          <w:tcPr>
            <w:tcW w:w="199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r>
      <w:tr>
        <w:trPr/>
        <w:tc>
          <w:tcPr>
            <w:tcW w:w="199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Average cash and investments (c)</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17,240</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17,240</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17,013</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16,496</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2" w:type="dxa"/>
            <w:tcBorders/>
            <w:shd w:fill="CCEEFF" w:val="clear"/>
            <w:vAlign w:val="bottom"/>
          </w:tcPr>
          <w:p>
            <w:pPr>
              <w:pStyle w:val="TableContents"/>
              <w:bidi w:val="0"/>
              <w:spacing w:before="0" w:after="283"/>
              <w:jc w:val="right"/>
              <w:rPr>
                <w:b/>
              </w:rPr>
            </w:pPr>
            <w:r>
              <w:rPr>
                <w:b/>
              </w:rPr>
              <w:t>16,175</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17,230</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3" w:type="dxa"/>
            <w:tcBorders/>
            <w:shd w:fill="CCEEFF" w:val="clear"/>
            <w:vAlign w:val="bottom"/>
          </w:tcPr>
          <w:p>
            <w:pPr>
              <w:pStyle w:val="TableContents"/>
              <w:bidi w:val="0"/>
              <w:spacing w:before="0" w:after="283"/>
              <w:jc w:val="right"/>
              <w:rPr>
                <w:b/>
              </w:rPr>
            </w:pPr>
            <w:r>
              <w:rPr>
                <w:b/>
              </w:rPr>
              <w:t>16,152</w:t>
            </w:r>
          </w:p>
        </w:tc>
        <w:tc>
          <w:tcPr>
            <w:tcW w:w="289" w:type="dxa"/>
            <w:tcBorders/>
            <w:shd w:fill="CCEEFF" w:val="clear"/>
            <w:vAlign w:val="bottom"/>
          </w:tcPr>
          <w:p>
            <w:pPr>
              <w:pStyle w:val="TableContents"/>
              <w:bidi w:val="0"/>
              <w:spacing w:before="0" w:after="283"/>
              <w:jc w:val="left"/>
              <w:rPr/>
            </w:pPr>
            <w:r>
              <w:rPr/>
              <w:t> </w:t>
            </w:r>
          </w:p>
        </w:tc>
      </w:tr>
      <w:tr>
        <w:trPr/>
        <w:tc>
          <w:tcPr>
            <w:tcW w:w="199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289" w:type="dxa"/>
            <w:tcBorders/>
            <w:vAlign w:val="center"/>
          </w:tcPr>
          <w:p>
            <w:pPr>
              <w:pStyle w:val="TableContents"/>
              <w:bidi w:val="0"/>
              <w:spacing w:before="0" w:after="283"/>
              <w:jc w:val="left"/>
              <w:rPr/>
            </w:pPr>
            <w:r>
              <w:rPr/>
              <w:t> </w:t>
            </w:r>
          </w:p>
        </w:tc>
      </w:tr>
      <w:tr>
        <w:trPr/>
        <w:tc>
          <w:tcPr>
            <w:tcW w:w="1999" w:type="dxa"/>
            <w:tcBorders/>
          </w:tcPr>
          <w:p>
            <w:pPr>
              <w:pStyle w:val="TableContents"/>
              <w:bidi w:val="0"/>
              <w:spacing w:before="0" w:after="0"/>
              <w:jc w:val="left"/>
              <w:rPr>
                <w:rFonts w:ascii="Times New Roman" w:hAnsi="Times New Roman"/>
                <w:sz w:val="20"/>
              </w:rPr>
            </w:pPr>
            <w:r>
              <w:rPr>
                <w:rFonts w:ascii="Times New Roman" w:hAnsi="Times New Roman"/>
                <w:sz w:val="20"/>
              </w:rPr>
              <w:t>Average yield - overall portfolio, net (d)</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5.13</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4.34</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4.30</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4.97</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4.55</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4.74</w:t>
            </w:r>
          </w:p>
        </w:tc>
        <w:tc>
          <w:tcPr>
            <w:tcW w:w="27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4.42</w:t>
            </w:r>
          </w:p>
        </w:tc>
        <w:tc>
          <w:tcPr>
            <w:tcW w:w="289" w:type="dxa"/>
            <w:tcBorders/>
            <w:vAlign w:val="bottom"/>
          </w:tcPr>
          <w:p>
            <w:pPr>
              <w:pStyle w:val="TableContents"/>
              <w:bidi w:val="0"/>
              <w:spacing w:before="0" w:after="283"/>
              <w:jc w:val="left"/>
              <w:rPr/>
            </w:pPr>
            <w:r>
              <w:rPr/>
              <w:t>% </w:t>
            </w:r>
          </w:p>
        </w:tc>
      </w:tr>
      <w:tr>
        <w:trPr/>
        <w:tc>
          <w:tcPr>
            <w:tcW w:w="19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yield - fixed maturities before inv expenses (d)</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5.12</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5.05</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5.11</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5.11</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5.24</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5.11</w:t>
            </w:r>
          </w:p>
        </w:tc>
        <w:tc>
          <w:tcPr>
            <w:tcW w:w="27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5.20</w:t>
            </w:r>
          </w:p>
        </w:tc>
        <w:tc>
          <w:tcPr>
            <w:tcW w:w="28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income from mortgage loans, real estate, short-term investments, and cash equivalents.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income on alternative investments is detailed on page 17.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Average cash and investments is the average of the beginning and ending quarter balances, or the average of the five quarters balances.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Average yield is calculated by dividing investment income for the period by the average balance.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877"/>
        <w:gridCol w:w="120"/>
        <w:gridCol w:w="2208"/>
      </w:tblGrid>
      <w:tr>
        <w:trPr/>
        <w:tc>
          <w:tcPr>
            <w:tcW w:w="787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r>
      <w:tr>
        <w:trPr/>
        <w:tc>
          <w:tcPr>
            <w:tcW w:w="7877" w:type="dxa"/>
            <w:tcBorders/>
          </w:tcPr>
          <w:p>
            <w:pPr>
              <w:pStyle w:val="TableContents"/>
              <w:bidi w:val="0"/>
              <w:spacing w:before="0" w:after="283"/>
              <w:jc w:val="left"/>
              <w:rPr>
                <w:b/>
              </w:rPr>
            </w:pPr>
            <w:r>
              <w:rPr>
                <w:b/>
              </w:rPr>
              <w:t>American Financial Group, Inc.</w:t>
            </w:r>
          </w:p>
        </w:tc>
        <w:tc>
          <w:tcPr>
            <w:tcW w:w="120" w:type="dxa"/>
            <w:vMerge w:val="restart"/>
            <w:tcBorders/>
            <w:vAlign w:val="bottom"/>
          </w:tcPr>
          <w:p>
            <w:pPr>
              <w:pStyle w:val="TableContents"/>
              <w:bidi w:val="0"/>
              <w:spacing w:before="0" w:after="283"/>
              <w:jc w:val="left"/>
              <w:rPr/>
            </w:pPr>
            <w:r>
              <w:rPr/>
              <w:t>  </w:t>
            </w:r>
          </w:p>
        </w:tc>
        <w:tc>
          <w:tcPr>
            <w:tcW w:w="2208" w:type="dxa"/>
            <w:vMerge w:val="restart"/>
            <w:tcBorders/>
          </w:tcPr>
          <w:p>
            <w:pPr>
              <w:pStyle w:val="TableContents"/>
              <w:bidi w:val="0"/>
              <w:spacing w:before="0" w:after="283"/>
              <w:jc w:val="right"/>
              <w:rPr/>
            </w:pPr>
            <w:r>
              <w:rPr/>
              <w:drawing>
                <wp:inline distT="0" distB="0" distL="0" distR="0">
                  <wp:extent cx="1152525" cy="6000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52525" cy="600075"/>
                          </a:xfrm>
                          <a:prstGeom prst="rect">
                            <a:avLst/>
                          </a:prstGeom>
                        </pic:spPr>
                      </pic:pic>
                    </a:graphicData>
                  </a:graphic>
                </wp:inline>
              </w:drawing>
            </w:r>
            <w:r>
              <w:rPr/>
              <w:t xml:space="preserve"> </w:t>
            </w:r>
          </w:p>
        </w:tc>
      </w:tr>
      <w:tr>
        <w:trPr/>
        <w:tc>
          <w:tcPr>
            <w:tcW w:w="7877" w:type="dxa"/>
            <w:tcBorders/>
          </w:tcPr>
          <w:p>
            <w:pPr>
              <w:pStyle w:val="TableContents"/>
              <w:bidi w:val="0"/>
              <w:spacing w:before="0" w:after="283"/>
              <w:jc w:val="left"/>
              <w:rPr>
                <w:b/>
              </w:rPr>
            </w:pPr>
            <w:r>
              <w:rPr>
                <w:b/>
              </w:rPr>
              <w:t>Alternative Investments</w:t>
            </w:r>
          </w:p>
        </w:tc>
        <w:tc>
          <w:tcPr>
            <w:tcW w:w="120" w:type="dxa"/>
            <w:vMerge w:val="continue"/>
            <w:tcBorders/>
            <w:vAlign w:val="bottom"/>
          </w:tcPr>
          <w:p>
            <w:pPr>
              <w:pStyle w:val="Normal"/>
              <w:bidi w:val="0"/>
              <w:jc w:val="left"/>
              <w:rPr/>
            </w:pPr>
            <w:r>
              <w:rPr/>
            </w:r>
          </w:p>
        </w:tc>
        <w:tc>
          <w:tcPr>
            <w:tcW w:w="2208" w:type="dxa"/>
            <w:vMerge w:val="continue"/>
            <w:tcBorders/>
          </w:tcPr>
          <w:p>
            <w:pPr>
              <w:pStyle w:val="Normal"/>
              <w:bidi w:val="0"/>
              <w:jc w:val="left"/>
              <w:rPr/>
            </w:pPr>
            <w:r>
              <w:rPr/>
            </w:r>
          </w:p>
        </w:tc>
      </w:tr>
      <w:tr>
        <w:trPr/>
        <w:tc>
          <w:tcPr>
            <w:tcW w:w="7877" w:type="dxa"/>
            <w:tcBorders/>
          </w:tcPr>
          <w:p>
            <w:pPr>
              <w:pStyle w:val="TableContents"/>
              <w:bidi w:val="0"/>
              <w:spacing w:before="0" w:after="283"/>
              <w:jc w:val="left"/>
              <w:rPr/>
            </w:pPr>
            <w:r>
              <w:rPr/>
              <w:t>($ in millions)</w:t>
            </w:r>
          </w:p>
        </w:tc>
        <w:tc>
          <w:tcPr>
            <w:tcW w:w="120" w:type="dxa"/>
            <w:vMerge w:val="continue"/>
            <w:tcBorders/>
            <w:vAlign w:val="bottom"/>
          </w:tcPr>
          <w:p>
            <w:pPr>
              <w:pStyle w:val="Normal"/>
              <w:bidi w:val="0"/>
              <w:jc w:val="left"/>
              <w:rPr/>
            </w:pPr>
            <w:r>
              <w:rPr/>
            </w:r>
          </w:p>
        </w:tc>
        <w:tc>
          <w:tcPr>
            <w:tcW w:w="2208" w:type="dxa"/>
            <w:vMerge w:val="continue"/>
            <w:tcBorders/>
          </w:tcPr>
          <w:p>
            <w:pPr>
              <w:pStyle w:val="Normal"/>
              <w:bidi w:val="0"/>
              <w:jc w:val="left"/>
              <w:rPr/>
            </w:pPr>
            <w:r>
              <w:rPr/>
            </w:r>
          </w:p>
        </w:tc>
      </w:tr>
      <w:tr>
        <w:trPr/>
        <w:tc>
          <w:tcPr>
            <w:tcW w:w="7877" w:type="dxa"/>
            <w:tcBorders/>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2208" w:type="dxa"/>
            <w:vMerge w:val="continue"/>
            <w:tcBorders/>
          </w:tcPr>
          <w:p>
            <w:pPr>
              <w:pStyle w:val="Normal"/>
              <w:bidi w:val="0"/>
              <w:jc w:val="left"/>
              <w:rPr/>
            </w:pPr>
            <w:r>
              <w:rPr/>
            </w:r>
          </w:p>
        </w:tc>
      </w:tr>
      <w:tr>
        <w:trPr/>
        <w:tc>
          <w:tcPr>
            <w:tcW w:w="7877" w:type="dxa"/>
            <w:tcBorders/>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2208" w:type="dxa"/>
            <w:vMerge w:val="continue"/>
            <w:tcBorders/>
          </w:tcPr>
          <w:p>
            <w:pPr>
              <w:pStyle w:val="Normal"/>
              <w:bidi w:val="0"/>
              <w:jc w:val="left"/>
              <w:rPr/>
            </w:pPr>
            <w:r>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52"/>
        <w:gridCol w:w="134"/>
        <w:gridCol w:w="140"/>
        <w:gridCol w:w="565"/>
        <w:gridCol w:w="321"/>
        <w:gridCol w:w="75"/>
        <w:gridCol w:w="140"/>
        <w:gridCol w:w="565"/>
        <w:gridCol w:w="395"/>
        <w:gridCol w:w="75"/>
        <w:gridCol w:w="140"/>
        <w:gridCol w:w="565"/>
        <w:gridCol w:w="321"/>
        <w:gridCol w:w="75"/>
        <w:gridCol w:w="140"/>
        <w:gridCol w:w="565"/>
        <w:gridCol w:w="320"/>
        <w:gridCol w:w="75"/>
        <w:gridCol w:w="140"/>
        <w:gridCol w:w="565"/>
        <w:gridCol w:w="321"/>
        <w:gridCol w:w="75"/>
        <w:gridCol w:w="140"/>
        <w:gridCol w:w="565"/>
        <w:gridCol w:w="321"/>
        <w:gridCol w:w="75"/>
        <w:gridCol w:w="140"/>
        <w:gridCol w:w="565"/>
        <w:gridCol w:w="335"/>
      </w:tblGrid>
      <w:tr>
        <w:trPr/>
        <w:tc>
          <w:tcPr>
            <w:tcW w:w="2352"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352"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5182"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80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335" w:type="dxa"/>
            <w:tcBorders/>
            <w:vAlign w:val="bottom"/>
          </w:tcPr>
          <w:p>
            <w:pPr>
              <w:pStyle w:val="TableContents"/>
              <w:bidi w:val="0"/>
              <w:spacing w:before="0" w:after="283"/>
              <w:jc w:val="left"/>
              <w:rPr/>
            </w:pPr>
            <w:r>
              <w:rPr/>
              <w:t> </w:t>
            </w:r>
          </w:p>
        </w:tc>
      </w:tr>
      <w:tr>
        <w:trPr/>
        <w:tc>
          <w:tcPr>
            <w:tcW w:w="2352"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6/30/26</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3/31/26</w:t>
            </w:r>
          </w:p>
        </w:tc>
        <w:tc>
          <w:tcPr>
            <w:tcW w:w="39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12/31/25</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9/30/25</w:t>
            </w:r>
          </w:p>
        </w:tc>
        <w:tc>
          <w:tcPr>
            <w:tcW w:w="3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6/30/25</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6/30/26</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7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6/30/25</w:t>
            </w:r>
          </w:p>
        </w:tc>
        <w:tc>
          <w:tcPr>
            <w:tcW w:w="335" w:type="dxa"/>
            <w:tcBorders/>
            <w:vAlign w:val="bottom"/>
          </w:tcPr>
          <w:p>
            <w:pPr>
              <w:pStyle w:val="TableContents"/>
              <w:bidi w:val="0"/>
              <w:spacing w:before="0" w:after="283"/>
              <w:jc w:val="left"/>
              <w:rPr/>
            </w:pPr>
            <w:r>
              <w:rPr/>
              <w:t> </w:t>
            </w:r>
          </w:p>
        </w:tc>
      </w:tr>
      <w:tr>
        <w:trPr/>
        <w:tc>
          <w:tcPr>
            <w:tcW w:w="2352"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Property and Casualty Insurance:</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35" w:type="dxa"/>
            <w:tcBorders/>
            <w:shd w:fill="CCEEFF" w:val="clear"/>
            <w:vAlign w:val="bottom"/>
          </w:tcPr>
          <w:p>
            <w:pPr>
              <w:pStyle w:val="TableContents"/>
              <w:bidi w:val="0"/>
              <w:spacing w:before="0" w:after="283"/>
              <w:jc w:val="left"/>
              <w:rPr>
                <w:sz w:val="4"/>
                <w:szCs w:val="4"/>
              </w:rPr>
            </w:pPr>
            <w:r>
              <w:rPr>
                <w:sz w:val="4"/>
                <w:szCs w:val="4"/>
              </w:rPr>
            </w:r>
          </w:p>
        </w:tc>
      </w:tr>
      <w:tr>
        <w:trPr/>
        <w:tc>
          <w:tcPr>
            <w:tcW w:w="2352"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Investment Income</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r>
      <w:tr>
        <w:trPr/>
        <w:tc>
          <w:tcPr>
            <w:tcW w:w="23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Fixed maturities MTM through investment income</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1</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2</w:t>
            </w:r>
          </w:p>
        </w:tc>
        <w:tc>
          <w:tcPr>
            <w:tcW w:w="3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1</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16</w:t>
            </w:r>
          </w:p>
        </w:tc>
        <w:tc>
          <w:tcPr>
            <w:tcW w:w="3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8</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3</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5</w:t>
            </w:r>
          </w:p>
        </w:tc>
        <w:tc>
          <w:tcPr>
            <w:tcW w:w="335" w:type="dxa"/>
            <w:tcBorders/>
            <w:shd w:fill="CCEEFF" w:val="clear"/>
            <w:vAlign w:val="bottom"/>
          </w:tcPr>
          <w:p>
            <w:pPr>
              <w:pStyle w:val="TableContents"/>
              <w:bidi w:val="0"/>
              <w:spacing w:before="0" w:after="283"/>
              <w:jc w:val="left"/>
              <w:rPr/>
            </w:pPr>
            <w:r>
              <w:rPr/>
              <w:t> </w:t>
            </w:r>
          </w:p>
        </w:tc>
      </w:tr>
      <w:tr>
        <w:trPr/>
        <w:tc>
          <w:tcPr>
            <w:tcW w:w="2352" w:type="dxa"/>
            <w:tcBorders/>
          </w:tcPr>
          <w:p>
            <w:pPr>
              <w:pStyle w:val="TableContents"/>
              <w:bidi w:val="0"/>
              <w:spacing w:before="0" w:after="0"/>
              <w:jc w:val="left"/>
              <w:rPr>
                <w:rFonts w:ascii="Times New Roman" w:hAnsi="Times New Roman"/>
                <w:sz w:val="20"/>
              </w:rPr>
            </w:pPr>
            <w:r>
              <w:rPr>
                <w:rFonts w:ascii="Times New Roman" w:hAnsi="Times New Roman"/>
                <w:sz w:val="20"/>
              </w:rPr>
              <w:t>Equity securities MTM through investment income (a)</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(10</w:t>
            </w:r>
          </w:p>
        </w:tc>
        <w:tc>
          <w:tcPr>
            <w:tcW w:w="39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(12</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(6</w:t>
            </w:r>
          </w:p>
        </w:tc>
        <w:tc>
          <w:tcPr>
            <w:tcW w:w="3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4</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(8</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4</w:t>
            </w:r>
          </w:p>
        </w:tc>
        <w:tc>
          <w:tcPr>
            <w:tcW w:w="335" w:type="dxa"/>
            <w:tcBorders/>
            <w:vAlign w:val="bottom"/>
          </w:tcPr>
          <w:p>
            <w:pPr>
              <w:pStyle w:val="TableContents"/>
              <w:bidi w:val="0"/>
              <w:spacing w:before="0" w:after="283"/>
              <w:jc w:val="left"/>
              <w:rPr/>
            </w:pPr>
            <w:r>
              <w:rPr/>
              <w:t> </w:t>
            </w:r>
          </w:p>
        </w:tc>
      </w:tr>
      <w:tr>
        <w:trPr/>
        <w:tc>
          <w:tcPr>
            <w:tcW w:w="23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Investments accounted for using the equity method (b)</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38</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18</w:t>
            </w:r>
          </w:p>
        </w:tc>
        <w:tc>
          <w:tcPr>
            <w:tcW w:w="3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22</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27</w:t>
            </w:r>
          </w:p>
        </w:tc>
        <w:tc>
          <w:tcPr>
            <w:tcW w:w="3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(6</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56</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7</w:t>
            </w:r>
          </w:p>
        </w:tc>
        <w:tc>
          <w:tcPr>
            <w:tcW w:w="335" w:type="dxa"/>
            <w:tcBorders/>
            <w:shd w:fill="CCEEFF" w:val="clear"/>
            <w:vAlign w:val="bottom"/>
          </w:tcPr>
          <w:p>
            <w:pPr>
              <w:pStyle w:val="TableContents"/>
              <w:bidi w:val="0"/>
              <w:spacing w:before="0" w:after="283"/>
              <w:jc w:val="left"/>
              <w:rPr/>
            </w:pPr>
            <w:r>
              <w:rPr/>
              <w:t> </w:t>
            </w:r>
          </w:p>
        </w:tc>
      </w:tr>
      <w:tr>
        <w:trPr/>
        <w:tc>
          <w:tcPr>
            <w:tcW w:w="2352" w:type="dxa"/>
            <w:tcBorders/>
          </w:tcPr>
          <w:p>
            <w:pPr>
              <w:pStyle w:val="TableContents"/>
              <w:bidi w:val="0"/>
              <w:spacing w:before="0" w:after="0"/>
              <w:jc w:val="left"/>
              <w:rPr>
                <w:rFonts w:ascii="Times New Roman" w:hAnsi="Times New Roman"/>
                <w:sz w:val="20"/>
              </w:rPr>
            </w:pPr>
            <w:r>
              <w:rPr>
                <w:rFonts w:ascii="Times New Roman" w:hAnsi="Times New Roman"/>
                <w:sz w:val="20"/>
              </w:rPr>
              <w:t>AFG managed CLOs (eliminated in consolidation)</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9</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(13</w:t>
            </w:r>
          </w:p>
        </w:tc>
        <w:tc>
          <w:tcPr>
            <w:tcW w:w="39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(5</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6</w:t>
            </w:r>
          </w:p>
        </w:tc>
        <w:tc>
          <w:tcPr>
            <w:tcW w:w="3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(4</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4</w:t>
            </w:r>
          </w:p>
        </w:tc>
        <w:tc>
          <w:tcPr>
            <w:tcW w:w="335" w:type="dxa"/>
            <w:tcBorders/>
            <w:vAlign w:val="bottom"/>
          </w:tcPr>
          <w:p>
            <w:pPr>
              <w:pStyle w:val="TableContents"/>
              <w:bidi w:val="0"/>
              <w:spacing w:before="0" w:after="283"/>
              <w:jc w:val="left"/>
              <w:rPr/>
            </w:pPr>
            <w:r>
              <w:rPr/>
              <w:t> </w:t>
            </w:r>
          </w:p>
        </w:tc>
      </w:tr>
      <w:tr>
        <w:trPr/>
        <w:tc>
          <w:tcPr>
            <w:tcW w:w="2352"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r>
      <w:tr>
        <w:trPr/>
        <w:tc>
          <w:tcPr>
            <w:tcW w:w="235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Property &amp; Casualty</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50</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(3</w:t>
            </w:r>
          </w:p>
        </w:tc>
        <w:tc>
          <w:tcPr>
            <w:tcW w:w="395" w:type="dxa"/>
            <w:tcBorders/>
            <w:shd w:fill="CCEEFF" w:val="clear"/>
            <w:vAlign w:val="bottom"/>
          </w:tcPr>
          <w:p>
            <w:pPr>
              <w:pStyle w:val="TableContents"/>
              <w:bidi w:val="0"/>
              <w:spacing w:before="0" w:after="283"/>
              <w:jc w:val="left"/>
              <w:rPr>
                <w:b/>
              </w:rPr>
            </w:pPr>
            <w:r>
              <w:rPr>
                <w:b/>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6</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43</w:t>
            </w:r>
          </w:p>
        </w:tc>
        <w:tc>
          <w:tcPr>
            <w:tcW w:w="3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8</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47</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20</w:t>
            </w:r>
          </w:p>
        </w:tc>
        <w:tc>
          <w:tcPr>
            <w:tcW w:w="335" w:type="dxa"/>
            <w:tcBorders/>
            <w:shd w:fill="CCEEFF" w:val="clear"/>
            <w:vAlign w:val="bottom"/>
          </w:tcPr>
          <w:p>
            <w:pPr>
              <w:pStyle w:val="TableContents"/>
              <w:bidi w:val="0"/>
              <w:spacing w:before="0" w:after="283"/>
              <w:jc w:val="left"/>
              <w:rPr/>
            </w:pPr>
            <w:r>
              <w:rPr/>
              <w:t> </w:t>
            </w:r>
          </w:p>
        </w:tc>
      </w:tr>
      <w:tr>
        <w:trPr/>
        <w:tc>
          <w:tcPr>
            <w:tcW w:w="2352"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r>
      <w:tr>
        <w:trPr/>
        <w:tc>
          <w:tcPr>
            <w:tcW w:w="2352" w:type="dxa"/>
            <w:tcBorders/>
          </w:tcPr>
          <w:p>
            <w:pPr>
              <w:pStyle w:val="TableContents"/>
              <w:bidi w:val="0"/>
              <w:spacing w:before="0" w:after="0"/>
              <w:jc w:val="left"/>
              <w:rPr>
                <w:rFonts w:ascii="Times New Roman" w:hAnsi="Times New Roman"/>
                <w:b/>
                <w:sz w:val="20"/>
              </w:rPr>
            </w:pPr>
            <w:r>
              <w:rPr>
                <w:rFonts w:ascii="Times New Roman" w:hAnsi="Times New Roman"/>
                <w:b/>
                <w:sz w:val="20"/>
              </w:rPr>
              <w:t>Investments</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r>
      <w:tr>
        <w:trPr/>
        <w:tc>
          <w:tcPr>
            <w:tcW w:w="23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Fixed maturities MTM through investment income</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34</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31</w:t>
            </w:r>
          </w:p>
        </w:tc>
        <w:tc>
          <w:tcPr>
            <w:tcW w:w="3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44</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30</w:t>
            </w:r>
          </w:p>
        </w:tc>
        <w:tc>
          <w:tcPr>
            <w:tcW w:w="3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55</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34</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55</w:t>
            </w:r>
          </w:p>
        </w:tc>
        <w:tc>
          <w:tcPr>
            <w:tcW w:w="335" w:type="dxa"/>
            <w:tcBorders/>
            <w:shd w:fill="CCEEFF" w:val="clear"/>
            <w:vAlign w:val="bottom"/>
          </w:tcPr>
          <w:p>
            <w:pPr>
              <w:pStyle w:val="TableContents"/>
              <w:bidi w:val="0"/>
              <w:spacing w:before="0" w:after="283"/>
              <w:jc w:val="left"/>
              <w:rPr/>
            </w:pPr>
            <w:r>
              <w:rPr/>
              <w:t> </w:t>
            </w:r>
          </w:p>
        </w:tc>
      </w:tr>
      <w:tr>
        <w:trPr/>
        <w:tc>
          <w:tcPr>
            <w:tcW w:w="2352" w:type="dxa"/>
            <w:tcBorders/>
          </w:tcPr>
          <w:p>
            <w:pPr>
              <w:pStyle w:val="TableContents"/>
              <w:bidi w:val="0"/>
              <w:spacing w:before="0" w:after="0"/>
              <w:jc w:val="left"/>
              <w:rPr>
                <w:rFonts w:ascii="Times New Roman" w:hAnsi="Times New Roman"/>
                <w:sz w:val="20"/>
              </w:rPr>
            </w:pPr>
            <w:r>
              <w:rPr>
                <w:rFonts w:ascii="Times New Roman" w:hAnsi="Times New Roman"/>
                <w:sz w:val="20"/>
              </w:rPr>
              <w:t>Equity securities MTM through investment income (a)</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221</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190</w:t>
            </w:r>
          </w:p>
        </w:tc>
        <w:tc>
          <w:tcPr>
            <w:tcW w:w="39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211</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243</w:t>
            </w:r>
          </w:p>
        </w:tc>
        <w:tc>
          <w:tcPr>
            <w:tcW w:w="3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233</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221</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233</w:t>
            </w:r>
          </w:p>
        </w:tc>
        <w:tc>
          <w:tcPr>
            <w:tcW w:w="335" w:type="dxa"/>
            <w:tcBorders/>
            <w:vAlign w:val="bottom"/>
          </w:tcPr>
          <w:p>
            <w:pPr>
              <w:pStyle w:val="TableContents"/>
              <w:bidi w:val="0"/>
              <w:spacing w:before="0" w:after="283"/>
              <w:jc w:val="left"/>
              <w:rPr/>
            </w:pPr>
            <w:r>
              <w:rPr/>
              <w:t> </w:t>
            </w:r>
          </w:p>
        </w:tc>
      </w:tr>
      <w:tr>
        <w:trPr/>
        <w:tc>
          <w:tcPr>
            <w:tcW w:w="23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Investments accounted for using the equity method (b)</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2,434</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2,440</w:t>
            </w:r>
          </w:p>
        </w:tc>
        <w:tc>
          <w:tcPr>
            <w:tcW w:w="3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2,419</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2,381</w:t>
            </w:r>
          </w:p>
        </w:tc>
        <w:tc>
          <w:tcPr>
            <w:tcW w:w="3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2,338</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2,434</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2,338</w:t>
            </w:r>
          </w:p>
        </w:tc>
        <w:tc>
          <w:tcPr>
            <w:tcW w:w="335" w:type="dxa"/>
            <w:tcBorders/>
            <w:shd w:fill="CCEEFF" w:val="clear"/>
            <w:vAlign w:val="bottom"/>
          </w:tcPr>
          <w:p>
            <w:pPr>
              <w:pStyle w:val="TableContents"/>
              <w:bidi w:val="0"/>
              <w:spacing w:before="0" w:after="283"/>
              <w:jc w:val="left"/>
              <w:rPr/>
            </w:pPr>
            <w:r>
              <w:rPr/>
              <w:t> </w:t>
            </w:r>
          </w:p>
        </w:tc>
      </w:tr>
      <w:tr>
        <w:trPr/>
        <w:tc>
          <w:tcPr>
            <w:tcW w:w="2352" w:type="dxa"/>
            <w:tcBorders/>
          </w:tcPr>
          <w:p>
            <w:pPr>
              <w:pStyle w:val="TableContents"/>
              <w:bidi w:val="0"/>
              <w:spacing w:before="0" w:after="0"/>
              <w:jc w:val="left"/>
              <w:rPr>
                <w:rFonts w:ascii="Times New Roman" w:hAnsi="Times New Roman"/>
                <w:sz w:val="20"/>
              </w:rPr>
            </w:pPr>
            <w:r>
              <w:rPr>
                <w:rFonts w:ascii="Times New Roman" w:hAnsi="Times New Roman"/>
                <w:sz w:val="20"/>
              </w:rPr>
              <w:t>AFG managed CLOs (eliminated in consolidation)</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149</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133</w:t>
            </w:r>
          </w:p>
        </w:tc>
        <w:tc>
          <w:tcPr>
            <w:tcW w:w="39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143</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138</w:t>
            </w:r>
          </w:p>
        </w:tc>
        <w:tc>
          <w:tcPr>
            <w:tcW w:w="3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148</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149</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148</w:t>
            </w:r>
          </w:p>
        </w:tc>
        <w:tc>
          <w:tcPr>
            <w:tcW w:w="335" w:type="dxa"/>
            <w:tcBorders/>
            <w:vAlign w:val="bottom"/>
          </w:tcPr>
          <w:p>
            <w:pPr>
              <w:pStyle w:val="TableContents"/>
              <w:bidi w:val="0"/>
              <w:spacing w:before="0" w:after="283"/>
              <w:jc w:val="left"/>
              <w:rPr/>
            </w:pPr>
            <w:r>
              <w:rPr/>
              <w:t> </w:t>
            </w:r>
          </w:p>
        </w:tc>
      </w:tr>
      <w:tr>
        <w:trPr/>
        <w:tc>
          <w:tcPr>
            <w:tcW w:w="2352"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r>
      <w:tr>
        <w:trPr/>
        <w:tc>
          <w:tcPr>
            <w:tcW w:w="235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Property &amp; Casualty</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2,838</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2,794</w:t>
            </w:r>
          </w:p>
        </w:tc>
        <w:tc>
          <w:tcPr>
            <w:tcW w:w="3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2,817</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2,792</w:t>
            </w:r>
          </w:p>
        </w:tc>
        <w:tc>
          <w:tcPr>
            <w:tcW w:w="3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2,774</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2,838</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2,774</w:t>
            </w:r>
          </w:p>
        </w:tc>
        <w:tc>
          <w:tcPr>
            <w:tcW w:w="335" w:type="dxa"/>
            <w:tcBorders/>
            <w:shd w:fill="CCEEFF" w:val="clear"/>
            <w:vAlign w:val="bottom"/>
          </w:tcPr>
          <w:p>
            <w:pPr>
              <w:pStyle w:val="TableContents"/>
              <w:bidi w:val="0"/>
              <w:spacing w:before="0" w:after="283"/>
              <w:jc w:val="left"/>
              <w:rPr/>
            </w:pPr>
            <w:r>
              <w:rPr/>
              <w:t> </w:t>
            </w:r>
          </w:p>
        </w:tc>
      </w:tr>
      <w:tr>
        <w:trPr/>
        <w:tc>
          <w:tcPr>
            <w:tcW w:w="2352"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r>
      <w:tr>
        <w:trPr/>
        <w:tc>
          <w:tcPr>
            <w:tcW w:w="235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Annualized Return - Property &amp; Casualty</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7.1</w:t>
            </w:r>
          </w:p>
        </w:tc>
        <w:tc>
          <w:tcPr>
            <w:tcW w:w="321" w:type="dxa"/>
            <w:tcBorders/>
            <w:vAlign w:val="bottom"/>
          </w:tcPr>
          <w:p>
            <w:pPr>
              <w:pStyle w:val="TableContents"/>
              <w:bidi w:val="0"/>
              <w:spacing w:before="0" w:after="283"/>
              <w:jc w:val="left"/>
              <w:rPr>
                <w:b/>
              </w:rPr>
            </w:pPr>
            <w:r>
              <w:rPr>
                <w:b/>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(0.4</w:t>
            </w:r>
          </w:p>
        </w:tc>
        <w:tc>
          <w:tcPr>
            <w:tcW w:w="395" w:type="dxa"/>
            <w:tcBorders/>
            <w:vAlign w:val="bottom"/>
          </w:tcPr>
          <w:p>
            <w:pPr>
              <w:pStyle w:val="TableContents"/>
              <w:bidi w:val="0"/>
              <w:spacing w:before="0" w:after="283"/>
              <w:jc w:val="left"/>
              <w:rPr>
                <w:b/>
              </w:rPr>
            </w:pPr>
            <w:r>
              <w:rPr>
                <w:b/>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0.9</w:t>
            </w:r>
          </w:p>
        </w:tc>
        <w:tc>
          <w:tcPr>
            <w:tcW w:w="321" w:type="dxa"/>
            <w:tcBorders/>
            <w:vAlign w:val="bottom"/>
          </w:tcPr>
          <w:p>
            <w:pPr>
              <w:pStyle w:val="TableContents"/>
              <w:bidi w:val="0"/>
              <w:spacing w:before="0" w:after="283"/>
              <w:jc w:val="left"/>
              <w:rPr>
                <w:b/>
              </w:rPr>
            </w:pPr>
            <w:r>
              <w:rPr>
                <w:b/>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6.2</w:t>
            </w:r>
          </w:p>
        </w:tc>
        <w:tc>
          <w:tcPr>
            <w:tcW w:w="320" w:type="dxa"/>
            <w:tcBorders/>
            <w:vAlign w:val="bottom"/>
          </w:tcPr>
          <w:p>
            <w:pPr>
              <w:pStyle w:val="TableContents"/>
              <w:bidi w:val="0"/>
              <w:spacing w:before="0" w:after="283"/>
              <w:jc w:val="left"/>
              <w:rPr>
                <w:b/>
              </w:rPr>
            </w:pPr>
            <w:r>
              <w:rPr>
                <w:b/>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1.2</w:t>
            </w:r>
          </w:p>
        </w:tc>
        <w:tc>
          <w:tcPr>
            <w:tcW w:w="321" w:type="dxa"/>
            <w:tcBorders/>
            <w:vAlign w:val="bottom"/>
          </w:tcPr>
          <w:p>
            <w:pPr>
              <w:pStyle w:val="TableContents"/>
              <w:bidi w:val="0"/>
              <w:spacing w:before="0" w:after="283"/>
              <w:jc w:val="left"/>
              <w:rPr>
                <w:b/>
              </w:rPr>
            </w:pPr>
            <w:r>
              <w:rPr>
                <w:b/>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3.3</w:t>
            </w:r>
          </w:p>
        </w:tc>
        <w:tc>
          <w:tcPr>
            <w:tcW w:w="321" w:type="dxa"/>
            <w:tcBorders/>
            <w:vAlign w:val="bottom"/>
          </w:tcPr>
          <w:p>
            <w:pPr>
              <w:pStyle w:val="TableContents"/>
              <w:bidi w:val="0"/>
              <w:spacing w:before="0" w:after="283"/>
              <w:jc w:val="left"/>
              <w:rPr>
                <w:b/>
              </w:rPr>
            </w:pPr>
            <w:r>
              <w:rPr>
                <w:b/>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1.5</w:t>
            </w:r>
          </w:p>
        </w:tc>
        <w:tc>
          <w:tcPr>
            <w:tcW w:w="335" w:type="dxa"/>
            <w:tcBorders/>
            <w:vAlign w:val="bottom"/>
          </w:tcPr>
          <w:p>
            <w:pPr>
              <w:pStyle w:val="TableContents"/>
              <w:bidi w:val="0"/>
              <w:spacing w:before="0" w:after="283"/>
              <w:jc w:val="left"/>
              <w:rPr>
                <w:b/>
              </w:rPr>
            </w:pPr>
            <w:r>
              <w:rPr>
                <w:b/>
              </w:rPr>
              <w:t>% </w:t>
            </w:r>
          </w:p>
        </w:tc>
      </w:tr>
      <w:tr>
        <w:trPr/>
        <w:tc>
          <w:tcPr>
            <w:tcW w:w="2352"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AFG Consolidated:</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335" w:type="dxa"/>
            <w:tcBorders/>
            <w:shd w:fill="CCEEFF" w:val="clear"/>
            <w:vAlign w:val="bottom"/>
          </w:tcPr>
          <w:p>
            <w:pPr>
              <w:pStyle w:val="TableContents"/>
              <w:bidi w:val="0"/>
              <w:spacing w:before="0" w:after="283"/>
              <w:jc w:val="left"/>
              <w:rPr>
                <w:sz w:val="4"/>
                <w:szCs w:val="4"/>
              </w:rPr>
            </w:pPr>
            <w:r>
              <w:rPr>
                <w:sz w:val="4"/>
                <w:szCs w:val="4"/>
              </w:rPr>
            </w:r>
          </w:p>
        </w:tc>
      </w:tr>
      <w:tr>
        <w:trPr/>
        <w:tc>
          <w:tcPr>
            <w:tcW w:w="2352"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Investment Income</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r>
      <w:tr>
        <w:trPr/>
        <w:tc>
          <w:tcPr>
            <w:tcW w:w="23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Fixed maturities MTM through investment income</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1</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2</w:t>
            </w:r>
          </w:p>
        </w:tc>
        <w:tc>
          <w:tcPr>
            <w:tcW w:w="3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1</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16</w:t>
            </w:r>
          </w:p>
        </w:tc>
        <w:tc>
          <w:tcPr>
            <w:tcW w:w="3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8</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3</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5</w:t>
            </w:r>
          </w:p>
        </w:tc>
        <w:tc>
          <w:tcPr>
            <w:tcW w:w="335" w:type="dxa"/>
            <w:tcBorders/>
            <w:shd w:fill="CCEEFF" w:val="clear"/>
            <w:vAlign w:val="bottom"/>
          </w:tcPr>
          <w:p>
            <w:pPr>
              <w:pStyle w:val="TableContents"/>
              <w:bidi w:val="0"/>
              <w:spacing w:before="0" w:after="283"/>
              <w:jc w:val="left"/>
              <w:rPr/>
            </w:pPr>
            <w:r>
              <w:rPr/>
              <w:t> </w:t>
            </w:r>
          </w:p>
        </w:tc>
      </w:tr>
      <w:tr>
        <w:trPr/>
        <w:tc>
          <w:tcPr>
            <w:tcW w:w="2352" w:type="dxa"/>
            <w:tcBorders/>
          </w:tcPr>
          <w:p>
            <w:pPr>
              <w:pStyle w:val="TableContents"/>
              <w:bidi w:val="0"/>
              <w:spacing w:before="0" w:after="0"/>
              <w:jc w:val="left"/>
              <w:rPr>
                <w:rFonts w:ascii="Times New Roman" w:hAnsi="Times New Roman"/>
                <w:sz w:val="20"/>
              </w:rPr>
            </w:pPr>
            <w:r>
              <w:rPr>
                <w:rFonts w:ascii="Times New Roman" w:hAnsi="Times New Roman"/>
                <w:sz w:val="20"/>
              </w:rPr>
              <w:t>Equity securities MTM through investment income (a)</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(10</w:t>
            </w:r>
          </w:p>
        </w:tc>
        <w:tc>
          <w:tcPr>
            <w:tcW w:w="39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(12</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(6</w:t>
            </w:r>
          </w:p>
        </w:tc>
        <w:tc>
          <w:tcPr>
            <w:tcW w:w="3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4</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(8</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4</w:t>
            </w:r>
          </w:p>
        </w:tc>
        <w:tc>
          <w:tcPr>
            <w:tcW w:w="335" w:type="dxa"/>
            <w:tcBorders/>
            <w:vAlign w:val="bottom"/>
          </w:tcPr>
          <w:p>
            <w:pPr>
              <w:pStyle w:val="TableContents"/>
              <w:bidi w:val="0"/>
              <w:spacing w:before="0" w:after="283"/>
              <w:jc w:val="left"/>
              <w:rPr/>
            </w:pPr>
            <w:r>
              <w:rPr/>
              <w:t> </w:t>
            </w:r>
          </w:p>
        </w:tc>
      </w:tr>
      <w:tr>
        <w:trPr/>
        <w:tc>
          <w:tcPr>
            <w:tcW w:w="23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Investments accounted for using the equity method (b)</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38</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18</w:t>
            </w:r>
          </w:p>
        </w:tc>
        <w:tc>
          <w:tcPr>
            <w:tcW w:w="3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22</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27</w:t>
            </w:r>
          </w:p>
        </w:tc>
        <w:tc>
          <w:tcPr>
            <w:tcW w:w="3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(6</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56</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7</w:t>
            </w:r>
          </w:p>
        </w:tc>
        <w:tc>
          <w:tcPr>
            <w:tcW w:w="335" w:type="dxa"/>
            <w:tcBorders/>
            <w:shd w:fill="CCEEFF" w:val="clear"/>
            <w:vAlign w:val="bottom"/>
          </w:tcPr>
          <w:p>
            <w:pPr>
              <w:pStyle w:val="TableContents"/>
              <w:bidi w:val="0"/>
              <w:spacing w:before="0" w:after="283"/>
              <w:jc w:val="left"/>
              <w:rPr/>
            </w:pPr>
            <w:r>
              <w:rPr/>
              <w:t> </w:t>
            </w:r>
          </w:p>
        </w:tc>
      </w:tr>
      <w:tr>
        <w:trPr/>
        <w:tc>
          <w:tcPr>
            <w:tcW w:w="2352" w:type="dxa"/>
            <w:tcBorders/>
          </w:tcPr>
          <w:p>
            <w:pPr>
              <w:pStyle w:val="TableContents"/>
              <w:bidi w:val="0"/>
              <w:spacing w:before="0" w:after="0"/>
              <w:jc w:val="left"/>
              <w:rPr>
                <w:rFonts w:ascii="Times New Roman" w:hAnsi="Times New Roman"/>
                <w:sz w:val="20"/>
              </w:rPr>
            </w:pPr>
            <w:r>
              <w:rPr>
                <w:rFonts w:ascii="Times New Roman" w:hAnsi="Times New Roman"/>
                <w:sz w:val="20"/>
              </w:rPr>
              <w:t>AFG managed CLOs (eliminated in consolidation)</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9</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(13</w:t>
            </w:r>
          </w:p>
        </w:tc>
        <w:tc>
          <w:tcPr>
            <w:tcW w:w="39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(5</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6</w:t>
            </w:r>
          </w:p>
        </w:tc>
        <w:tc>
          <w:tcPr>
            <w:tcW w:w="3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(4</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4</w:t>
            </w:r>
          </w:p>
        </w:tc>
        <w:tc>
          <w:tcPr>
            <w:tcW w:w="335" w:type="dxa"/>
            <w:tcBorders/>
            <w:vAlign w:val="bottom"/>
          </w:tcPr>
          <w:p>
            <w:pPr>
              <w:pStyle w:val="TableContents"/>
              <w:bidi w:val="0"/>
              <w:spacing w:before="0" w:after="283"/>
              <w:jc w:val="left"/>
              <w:rPr/>
            </w:pPr>
            <w:r>
              <w:rPr/>
              <w:t> </w:t>
            </w:r>
          </w:p>
        </w:tc>
      </w:tr>
      <w:tr>
        <w:trPr/>
        <w:tc>
          <w:tcPr>
            <w:tcW w:w="2352"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r>
      <w:tr>
        <w:trPr/>
        <w:tc>
          <w:tcPr>
            <w:tcW w:w="235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AFG Consolidated</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50</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(3</w:t>
            </w:r>
          </w:p>
        </w:tc>
        <w:tc>
          <w:tcPr>
            <w:tcW w:w="395" w:type="dxa"/>
            <w:tcBorders/>
            <w:shd w:fill="CCEEFF" w:val="clear"/>
            <w:vAlign w:val="bottom"/>
          </w:tcPr>
          <w:p>
            <w:pPr>
              <w:pStyle w:val="TableContents"/>
              <w:bidi w:val="0"/>
              <w:spacing w:before="0" w:after="283"/>
              <w:jc w:val="left"/>
              <w:rPr>
                <w:b/>
              </w:rPr>
            </w:pPr>
            <w:r>
              <w:rPr>
                <w:b/>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6</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43</w:t>
            </w:r>
          </w:p>
        </w:tc>
        <w:tc>
          <w:tcPr>
            <w:tcW w:w="3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8</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47</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20</w:t>
            </w:r>
          </w:p>
        </w:tc>
        <w:tc>
          <w:tcPr>
            <w:tcW w:w="335" w:type="dxa"/>
            <w:tcBorders/>
            <w:shd w:fill="CCEEFF" w:val="clear"/>
            <w:vAlign w:val="bottom"/>
          </w:tcPr>
          <w:p>
            <w:pPr>
              <w:pStyle w:val="TableContents"/>
              <w:bidi w:val="0"/>
              <w:spacing w:before="0" w:after="283"/>
              <w:jc w:val="left"/>
              <w:rPr/>
            </w:pPr>
            <w:r>
              <w:rPr/>
              <w:t> </w:t>
            </w:r>
          </w:p>
        </w:tc>
      </w:tr>
      <w:tr>
        <w:trPr/>
        <w:tc>
          <w:tcPr>
            <w:tcW w:w="2352"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r>
      <w:tr>
        <w:trPr/>
        <w:tc>
          <w:tcPr>
            <w:tcW w:w="2352" w:type="dxa"/>
            <w:tcBorders/>
          </w:tcPr>
          <w:p>
            <w:pPr>
              <w:pStyle w:val="TableContents"/>
              <w:bidi w:val="0"/>
              <w:spacing w:before="0" w:after="0"/>
              <w:jc w:val="left"/>
              <w:rPr>
                <w:rFonts w:ascii="Times New Roman" w:hAnsi="Times New Roman"/>
                <w:b/>
                <w:sz w:val="20"/>
              </w:rPr>
            </w:pPr>
            <w:r>
              <w:rPr>
                <w:rFonts w:ascii="Times New Roman" w:hAnsi="Times New Roman"/>
                <w:b/>
                <w:sz w:val="20"/>
              </w:rPr>
              <w:t>Investments</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r>
      <w:tr>
        <w:trPr/>
        <w:tc>
          <w:tcPr>
            <w:tcW w:w="23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Fixed maturities MTM through investment income</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34</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31</w:t>
            </w:r>
          </w:p>
        </w:tc>
        <w:tc>
          <w:tcPr>
            <w:tcW w:w="3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44</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30</w:t>
            </w:r>
          </w:p>
        </w:tc>
        <w:tc>
          <w:tcPr>
            <w:tcW w:w="3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55</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34</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55</w:t>
            </w:r>
          </w:p>
        </w:tc>
        <w:tc>
          <w:tcPr>
            <w:tcW w:w="335" w:type="dxa"/>
            <w:tcBorders/>
            <w:shd w:fill="CCEEFF" w:val="clear"/>
            <w:vAlign w:val="bottom"/>
          </w:tcPr>
          <w:p>
            <w:pPr>
              <w:pStyle w:val="TableContents"/>
              <w:bidi w:val="0"/>
              <w:spacing w:before="0" w:after="283"/>
              <w:jc w:val="left"/>
              <w:rPr/>
            </w:pPr>
            <w:r>
              <w:rPr/>
              <w:t> </w:t>
            </w:r>
          </w:p>
        </w:tc>
      </w:tr>
      <w:tr>
        <w:trPr/>
        <w:tc>
          <w:tcPr>
            <w:tcW w:w="2352" w:type="dxa"/>
            <w:tcBorders/>
          </w:tcPr>
          <w:p>
            <w:pPr>
              <w:pStyle w:val="TableContents"/>
              <w:bidi w:val="0"/>
              <w:spacing w:before="0" w:after="0"/>
              <w:jc w:val="left"/>
              <w:rPr>
                <w:rFonts w:ascii="Times New Roman" w:hAnsi="Times New Roman"/>
                <w:sz w:val="20"/>
              </w:rPr>
            </w:pPr>
            <w:r>
              <w:rPr>
                <w:rFonts w:ascii="Times New Roman" w:hAnsi="Times New Roman"/>
                <w:sz w:val="20"/>
              </w:rPr>
              <w:t>Equity securities MTM through investment income (a)</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221</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190</w:t>
            </w:r>
          </w:p>
        </w:tc>
        <w:tc>
          <w:tcPr>
            <w:tcW w:w="39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211</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243</w:t>
            </w:r>
          </w:p>
        </w:tc>
        <w:tc>
          <w:tcPr>
            <w:tcW w:w="3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233</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221</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233</w:t>
            </w:r>
          </w:p>
        </w:tc>
        <w:tc>
          <w:tcPr>
            <w:tcW w:w="335" w:type="dxa"/>
            <w:tcBorders/>
            <w:vAlign w:val="bottom"/>
          </w:tcPr>
          <w:p>
            <w:pPr>
              <w:pStyle w:val="TableContents"/>
              <w:bidi w:val="0"/>
              <w:spacing w:before="0" w:after="283"/>
              <w:jc w:val="left"/>
              <w:rPr/>
            </w:pPr>
            <w:r>
              <w:rPr/>
              <w:t> </w:t>
            </w:r>
          </w:p>
        </w:tc>
      </w:tr>
      <w:tr>
        <w:trPr/>
        <w:tc>
          <w:tcPr>
            <w:tcW w:w="23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Investments accounted for using the equity method (b)</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2,437</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2,443</w:t>
            </w:r>
          </w:p>
        </w:tc>
        <w:tc>
          <w:tcPr>
            <w:tcW w:w="3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2,421</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2,383</w:t>
            </w:r>
          </w:p>
        </w:tc>
        <w:tc>
          <w:tcPr>
            <w:tcW w:w="3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2,341</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2,437</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2,341</w:t>
            </w:r>
          </w:p>
        </w:tc>
        <w:tc>
          <w:tcPr>
            <w:tcW w:w="335" w:type="dxa"/>
            <w:tcBorders/>
            <w:shd w:fill="CCEEFF" w:val="clear"/>
            <w:vAlign w:val="bottom"/>
          </w:tcPr>
          <w:p>
            <w:pPr>
              <w:pStyle w:val="TableContents"/>
              <w:bidi w:val="0"/>
              <w:spacing w:before="0" w:after="283"/>
              <w:jc w:val="left"/>
              <w:rPr/>
            </w:pPr>
            <w:r>
              <w:rPr/>
              <w:t> </w:t>
            </w:r>
          </w:p>
        </w:tc>
      </w:tr>
      <w:tr>
        <w:trPr/>
        <w:tc>
          <w:tcPr>
            <w:tcW w:w="2352" w:type="dxa"/>
            <w:tcBorders/>
          </w:tcPr>
          <w:p>
            <w:pPr>
              <w:pStyle w:val="TableContents"/>
              <w:bidi w:val="0"/>
              <w:spacing w:before="0" w:after="0"/>
              <w:jc w:val="left"/>
              <w:rPr>
                <w:rFonts w:ascii="Times New Roman" w:hAnsi="Times New Roman"/>
                <w:sz w:val="20"/>
              </w:rPr>
            </w:pPr>
            <w:r>
              <w:rPr>
                <w:rFonts w:ascii="Times New Roman" w:hAnsi="Times New Roman"/>
                <w:sz w:val="20"/>
              </w:rPr>
              <w:t>AFG managed CLOs (eliminated in consolidation)</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149</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133</w:t>
            </w:r>
          </w:p>
        </w:tc>
        <w:tc>
          <w:tcPr>
            <w:tcW w:w="39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143</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138</w:t>
            </w:r>
          </w:p>
        </w:tc>
        <w:tc>
          <w:tcPr>
            <w:tcW w:w="3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148</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149</w:t>
            </w:r>
          </w:p>
        </w:tc>
        <w:tc>
          <w:tcPr>
            <w:tcW w:w="32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148</w:t>
            </w:r>
          </w:p>
        </w:tc>
        <w:tc>
          <w:tcPr>
            <w:tcW w:w="335" w:type="dxa"/>
            <w:tcBorders/>
            <w:vAlign w:val="bottom"/>
          </w:tcPr>
          <w:p>
            <w:pPr>
              <w:pStyle w:val="TableContents"/>
              <w:bidi w:val="0"/>
              <w:spacing w:before="0" w:after="283"/>
              <w:jc w:val="left"/>
              <w:rPr/>
            </w:pPr>
            <w:r>
              <w:rPr/>
              <w:t> </w:t>
            </w:r>
          </w:p>
        </w:tc>
      </w:tr>
      <w:tr>
        <w:trPr/>
        <w:tc>
          <w:tcPr>
            <w:tcW w:w="2352"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r>
      <w:tr>
        <w:trPr/>
        <w:tc>
          <w:tcPr>
            <w:tcW w:w="235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AFG Consolidated</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2,841</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2,797</w:t>
            </w:r>
          </w:p>
        </w:tc>
        <w:tc>
          <w:tcPr>
            <w:tcW w:w="39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2,819</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2,794</w:t>
            </w:r>
          </w:p>
        </w:tc>
        <w:tc>
          <w:tcPr>
            <w:tcW w:w="3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2,777</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2,841</w:t>
            </w:r>
          </w:p>
        </w:tc>
        <w:tc>
          <w:tcPr>
            <w:tcW w:w="32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5" w:type="dxa"/>
            <w:tcBorders/>
            <w:shd w:fill="CCEEFF" w:val="clear"/>
            <w:vAlign w:val="bottom"/>
          </w:tcPr>
          <w:p>
            <w:pPr>
              <w:pStyle w:val="TableContents"/>
              <w:bidi w:val="0"/>
              <w:spacing w:before="0" w:after="283"/>
              <w:jc w:val="right"/>
              <w:rPr>
                <w:b/>
              </w:rPr>
            </w:pPr>
            <w:r>
              <w:rPr>
                <w:b/>
              </w:rPr>
              <w:t>2,777</w:t>
            </w:r>
          </w:p>
        </w:tc>
        <w:tc>
          <w:tcPr>
            <w:tcW w:w="335" w:type="dxa"/>
            <w:tcBorders/>
            <w:shd w:fill="CCEEFF" w:val="clear"/>
            <w:vAlign w:val="bottom"/>
          </w:tcPr>
          <w:p>
            <w:pPr>
              <w:pStyle w:val="TableContents"/>
              <w:bidi w:val="0"/>
              <w:spacing w:before="0" w:after="283"/>
              <w:jc w:val="left"/>
              <w:rPr/>
            </w:pPr>
            <w:r>
              <w:rPr/>
              <w:t> </w:t>
            </w:r>
          </w:p>
        </w:tc>
      </w:tr>
      <w:tr>
        <w:trPr/>
        <w:tc>
          <w:tcPr>
            <w:tcW w:w="2352"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r>
      <w:tr>
        <w:trPr/>
        <w:tc>
          <w:tcPr>
            <w:tcW w:w="235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Annualized Return - AFG Consolidated</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7.1</w:t>
            </w:r>
          </w:p>
        </w:tc>
        <w:tc>
          <w:tcPr>
            <w:tcW w:w="321" w:type="dxa"/>
            <w:tcBorders/>
            <w:vAlign w:val="bottom"/>
          </w:tcPr>
          <w:p>
            <w:pPr>
              <w:pStyle w:val="TableContents"/>
              <w:bidi w:val="0"/>
              <w:spacing w:before="0" w:after="283"/>
              <w:jc w:val="left"/>
              <w:rPr>
                <w:b/>
              </w:rPr>
            </w:pPr>
            <w:r>
              <w:rPr>
                <w:b/>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(0.4</w:t>
            </w:r>
          </w:p>
        </w:tc>
        <w:tc>
          <w:tcPr>
            <w:tcW w:w="395" w:type="dxa"/>
            <w:tcBorders/>
            <w:vAlign w:val="bottom"/>
          </w:tcPr>
          <w:p>
            <w:pPr>
              <w:pStyle w:val="TableContents"/>
              <w:bidi w:val="0"/>
              <w:spacing w:before="0" w:after="283"/>
              <w:jc w:val="left"/>
              <w:rPr>
                <w:b/>
              </w:rPr>
            </w:pPr>
            <w:r>
              <w:rPr>
                <w:b/>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0.9</w:t>
            </w:r>
          </w:p>
        </w:tc>
        <w:tc>
          <w:tcPr>
            <w:tcW w:w="321" w:type="dxa"/>
            <w:tcBorders/>
            <w:vAlign w:val="bottom"/>
          </w:tcPr>
          <w:p>
            <w:pPr>
              <w:pStyle w:val="TableContents"/>
              <w:bidi w:val="0"/>
              <w:spacing w:before="0" w:after="283"/>
              <w:jc w:val="left"/>
              <w:rPr>
                <w:b/>
              </w:rPr>
            </w:pPr>
            <w:r>
              <w:rPr>
                <w:b/>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6.2</w:t>
            </w:r>
          </w:p>
        </w:tc>
        <w:tc>
          <w:tcPr>
            <w:tcW w:w="320" w:type="dxa"/>
            <w:tcBorders/>
            <w:vAlign w:val="bottom"/>
          </w:tcPr>
          <w:p>
            <w:pPr>
              <w:pStyle w:val="TableContents"/>
              <w:bidi w:val="0"/>
              <w:spacing w:before="0" w:after="283"/>
              <w:jc w:val="left"/>
              <w:rPr>
                <w:b/>
              </w:rPr>
            </w:pPr>
            <w:r>
              <w:rPr>
                <w:b/>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1.2</w:t>
            </w:r>
          </w:p>
        </w:tc>
        <w:tc>
          <w:tcPr>
            <w:tcW w:w="321" w:type="dxa"/>
            <w:tcBorders/>
            <w:vAlign w:val="bottom"/>
          </w:tcPr>
          <w:p>
            <w:pPr>
              <w:pStyle w:val="TableContents"/>
              <w:bidi w:val="0"/>
              <w:spacing w:before="0" w:after="283"/>
              <w:jc w:val="left"/>
              <w:rPr>
                <w:b/>
              </w:rPr>
            </w:pPr>
            <w:r>
              <w:rPr>
                <w:b/>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3.3</w:t>
            </w:r>
          </w:p>
        </w:tc>
        <w:tc>
          <w:tcPr>
            <w:tcW w:w="321" w:type="dxa"/>
            <w:tcBorders/>
            <w:vAlign w:val="bottom"/>
          </w:tcPr>
          <w:p>
            <w:pPr>
              <w:pStyle w:val="TableContents"/>
              <w:bidi w:val="0"/>
              <w:spacing w:before="0" w:after="283"/>
              <w:jc w:val="left"/>
              <w:rPr>
                <w:b/>
              </w:rPr>
            </w:pPr>
            <w:r>
              <w:rPr>
                <w:b/>
              </w:rPr>
              <w:t>% </w:t>
            </w:r>
          </w:p>
        </w:tc>
        <w:tc>
          <w:tcPr>
            <w:tcW w:w="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b/>
              </w:rPr>
            </w:pPr>
            <w:r>
              <w:rPr>
                <w:b/>
              </w:rPr>
              <w:t>1.5</w:t>
            </w:r>
          </w:p>
        </w:tc>
        <w:tc>
          <w:tcPr>
            <w:tcW w:w="335" w:type="dxa"/>
            <w:tcBorders/>
            <w:vAlign w:val="bottom"/>
          </w:tcPr>
          <w:p>
            <w:pPr>
              <w:pStyle w:val="TableContents"/>
              <w:bidi w:val="0"/>
              <w:spacing w:before="0" w:after="283"/>
              <w:jc w:val="left"/>
              <w:rPr>
                <w:b/>
              </w:rPr>
            </w:pPr>
            <w:r>
              <w:rPr>
                <w:b/>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AFG records holding gains and losses in net investment income on certain securities classified at purchase as “fair value through net investment income.”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majority of AFG’s investments accounted for using the equity method mark their underlying assets to market through net income.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879"/>
        <w:gridCol w:w="120"/>
        <w:gridCol w:w="2206"/>
      </w:tblGrid>
      <w:tr>
        <w:trPr/>
        <w:tc>
          <w:tcPr>
            <w:tcW w:w="78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7879" w:type="dxa"/>
            <w:tcBorders/>
          </w:tcPr>
          <w:p>
            <w:pPr>
              <w:pStyle w:val="TableContents"/>
              <w:bidi w:val="0"/>
              <w:spacing w:before="0" w:after="283"/>
              <w:jc w:val="left"/>
              <w:rPr>
                <w:b/>
              </w:rPr>
            </w:pPr>
            <w:r>
              <w:rPr>
                <w:b/>
              </w:rPr>
              <w:t>American Financial Group, Inc.</w:t>
            </w:r>
          </w:p>
        </w:tc>
        <w:tc>
          <w:tcPr>
            <w:tcW w:w="120" w:type="dxa"/>
            <w:vMerge w:val="restart"/>
            <w:tcBorders/>
            <w:vAlign w:val="bottom"/>
          </w:tcPr>
          <w:p>
            <w:pPr>
              <w:pStyle w:val="TableContents"/>
              <w:bidi w:val="0"/>
              <w:spacing w:before="0" w:after="283"/>
              <w:jc w:val="left"/>
              <w:rPr/>
            </w:pPr>
            <w:r>
              <w:rPr/>
              <w:t>  </w:t>
            </w:r>
          </w:p>
        </w:tc>
        <w:tc>
          <w:tcPr>
            <w:tcW w:w="2206" w:type="dxa"/>
            <w:vMerge w:val="restart"/>
            <w:tcBorders/>
          </w:tcPr>
          <w:p>
            <w:pPr>
              <w:pStyle w:val="TableContents"/>
              <w:bidi w:val="0"/>
              <w:spacing w:before="0" w:after="283"/>
              <w:jc w:val="right"/>
              <w:rPr/>
            </w:pPr>
            <w:r>
              <w:rPr/>
              <w:drawing>
                <wp:inline distT="0" distB="0" distL="0" distR="0">
                  <wp:extent cx="1152525" cy="6000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52525" cy="600075"/>
                          </a:xfrm>
                          <a:prstGeom prst="rect">
                            <a:avLst/>
                          </a:prstGeom>
                        </pic:spPr>
                      </pic:pic>
                    </a:graphicData>
                  </a:graphic>
                </wp:inline>
              </w:drawing>
            </w:r>
            <w:r>
              <w:rPr/>
              <w:t xml:space="preserve"> </w:t>
            </w:r>
          </w:p>
        </w:tc>
      </w:tr>
      <w:tr>
        <w:trPr/>
        <w:tc>
          <w:tcPr>
            <w:tcW w:w="7879" w:type="dxa"/>
            <w:tcBorders/>
          </w:tcPr>
          <w:p>
            <w:pPr>
              <w:pStyle w:val="TableContents"/>
              <w:bidi w:val="0"/>
              <w:spacing w:before="0" w:after="283"/>
              <w:jc w:val="left"/>
              <w:rPr>
                <w:b/>
              </w:rPr>
            </w:pPr>
            <w:r>
              <w:rPr>
                <w:b/>
              </w:rPr>
              <w:t>Fixed Maturities - By Security Type - AFG Consolidated</w:t>
            </w:r>
          </w:p>
        </w:tc>
        <w:tc>
          <w:tcPr>
            <w:tcW w:w="120" w:type="dxa"/>
            <w:vMerge w:val="continue"/>
            <w:tcBorders/>
            <w:vAlign w:val="bottom"/>
          </w:tcPr>
          <w:p>
            <w:pPr>
              <w:pStyle w:val="Normal"/>
              <w:bidi w:val="0"/>
              <w:jc w:val="left"/>
              <w:rPr/>
            </w:pPr>
            <w:r>
              <w:rPr/>
            </w:r>
          </w:p>
        </w:tc>
        <w:tc>
          <w:tcPr>
            <w:tcW w:w="2206" w:type="dxa"/>
            <w:vMerge w:val="continue"/>
            <w:tcBorders/>
          </w:tcPr>
          <w:p>
            <w:pPr>
              <w:pStyle w:val="Normal"/>
              <w:bidi w:val="0"/>
              <w:jc w:val="left"/>
              <w:rPr/>
            </w:pPr>
            <w:r>
              <w:rPr/>
            </w:r>
          </w:p>
        </w:tc>
      </w:tr>
      <w:tr>
        <w:trPr/>
        <w:tc>
          <w:tcPr>
            <w:tcW w:w="7879" w:type="dxa"/>
            <w:tcBorders/>
          </w:tcPr>
          <w:p>
            <w:pPr>
              <w:pStyle w:val="TableContents"/>
              <w:bidi w:val="0"/>
              <w:spacing w:before="0" w:after="283"/>
              <w:jc w:val="left"/>
              <w:rPr/>
            </w:pPr>
            <w:r>
              <w:rPr/>
              <w:t>($ in millions )</w:t>
            </w:r>
          </w:p>
        </w:tc>
        <w:tc>
          <w:tcPr>
            <w:tcW w:w="120" w:type="dxa"/>
            <w:vMerge w:val="continue"/>
            <w:tcBorders/>
            <w:vAlign w:val="bottom"/>
          </w:tcPr>
          <w:p>
            <w:pPr>
              <w:pStyle w:val="Normal"/>
              <w:bidi w:val="0"/>
              <w:jc w:val="left"/>
              <w:rPr/>
            </w:pPr>
            <w:r>
              <w:rPr/>
            </w:r>
          </w:p>
        </w:tc>
        <w:tc>
          <w:tcPr>
            <w:tcW w:w="2206" w:type="dxa"/>
            <w:vMerge w:val="continue"/>
            <w:tcBorders/>
          </w:tcPr>
          <w:p>
            <w:pPr>
              <w:pStyle w:val="Normal"/>
              <w:bidi w:val="0"/>
              <w:jc w:val="left"/>
              <w:rPr/>
            </w:pPr>
            <w:r>
              <w:rPr/>
            </w:r>
          </w:p>
        </w:tc>
      </w:tr>
      <w:tr>
        <w:trPr/>
        <w:tc>
          <w:tcPr>
            <w:tcW w:w="7879" w:type="dxa"/>
            <w:tcBorders/>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2206" w:type="dxa"/>
            <w:vMerge w:val="continue"/>
            <w:tcBorders/>
          </w:tcPr>
          <w:p>
            <w:pPr>
              <w:pStyle w:val="Normal"/>
              <w:bidi w:val="0"/>
              <w:jc w:val="left"/>
              <w:rPr/>
            </w:pPr>
            <w:r>
              <w:rPr/>
            </w:r>
          </w:p>
        </w:tc>
      </w:tr>
      <w:tr>
        <w:trPr/>
        <w:tc>
          <w:tcPr>
            <w:tcW w:w="7879" w:type="dxa"/>
            <w:tcBorders/>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2206" w:type="dxa"/>
            <w:vMerge w:val="continue"/>
            <w:tcBorders/>
          </w:tcPr>
          <w:p>
            <w:pPr>
              <w:pStyle w:val="Normal"/>
              <w:bidi w:val="0"/>
              <w:jc w:val="left"/>
              <w:rPr/>
            </w:pPr>
            <w:r>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92"/>
        <w:gridCol w:w="203"/>
        <w:gridCol w:w="251"/>
        <w:gridCol w:w="1232"/>
        <w:gridCol w:w="60"/>
        <w:gridCol w:w="203"/>
        <w:gridCol w:w="190"/>
        <w:gridCol w:w="926"/>
        <w:gridCol w:w="60"/>
        <w:gridCol w:w="203"/>
        <w:gridCol w:w="265"/>
        <w:gridCol w:w="868"/>
        <w:gridCol w:w="155"/>
        <w:gridCol w:w="145"/>
        <w:gridCol w:w="152"/>
        <w:gridCol w:w="963"/>
        <w:gridCol w:w="320"/>
        <w:gridCol w:w="145"/>
        <w:gridCol w:w="214"/>
        <w:gridCol w:w="932"/>
        <w:gridCol w:w="326"/>
      </w:tblGrid>
      <w:tr>
        <w:trPr/>
        <w:tc>
          <w:tcPr>
            <w:tcW w:w="239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239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June 30, 2026</w:t>
            </w:r>
          </w:p>
        </w:tc>
        <w:tc>
          <w:tcPr>
            <w:tcW w:w="203" w:type="dxa"/>
            <w:tcBorders/>
            <w:vAlign w:val="bottom"/>
          </w:tcPr>
          <w:p>
            <w:pPr>
              <w:pStyle w:val="TableContents"/>
              <w:bidi w:val="0"/>
              <w:spacing w:before="0" w:after="283"/>
              <w:jc w:val="left"/>
              <w:rPr/>
            </w:pPr>
            <w:r>
              <w:rPr/>
              <w:t>  </w:t>
            </w:r>
          </w:p>
        </w:tc>
        <w:tc>
          <w:tcPr>
            <w:tcW w:w="14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Book Value (a)</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Unrealized</w:t>
              <w:br/>
              <w:t>Gain (Loss)</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Fair Value</w:t>
            </w:r>
          </w:p>
        </w:tc>
        <w:tc>
          <w:tcPr>
            <w:tcW w:w="3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Investment</w:t>
              <w:br/>
              <w:t>Portfolio</w:t>
            </w:r>
          </w:p>
        </w:tc>
        <w:tc>
          <w:tcPr>
            <w:tcW w:w="326" w:type="dxa"/>
            <w:tcBorders/>
            <w:vAlign w:val="bottom"/>
          </w:tcPr>
          <w:p>
            <w:pPr>
              <w:pStyle w:val="TableContents"/>
              <w:bidi w:val="0"/>
              <w:spacing w:before="0" w:after="283"/>
              <w:jc w:val="left"/>
              <w:rPr/>
            </w:pPr>
            <w:r>
              <w:rPr/>
              <w:t> </w:t>
            </w:r>
          </w:p>
        </w:tc>
      </w:tr>
      <w:tr>
        <w:trPr/>
        <w:tc>
          <w:tcPr>
            <w:tcW w:w="23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Government and government agencies</w:t>
            </w:r>
          </w:p>
        </w:tc>
        <w:tc>
          <w:tcPr>
            <w:tcW w:w="203"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232" w:type="dxa"/>
            <w:tcBorders/>
            <w:shd w:fill="CCEEFF" w:val="clear"/>
            <w:vAlign w:val="bottom"/>
          </w:tcPr>
          <w:p>
            <w:pPr>
              <w:pStyle w:val="TableContents"/>
              <w:bidi w:val="0"/>
              <w:spacing w:before="0" w:after="283"/>
              <w:jc w:val="right"/>
              <w:rPr/>
            </w:pPr>
            <w:r>
              <w:rPr/>
              <w:t>144</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926" w:type="dxa"/>
            <w:tcBorders/>
            <w:shd w:fill="CCEEFF" w:val="clear"/>
            <w:vAlign w:val="bottom"/>
          </w:tcPr>
          <w:p>
            <w:pPr>
              <w:pStyle w:val="TableContents"/>
              <w:bidi w:val="0"/>
              <w:spacing w:before="0" w:after="283"/>
              <w:jc w:val="right"/>
              <w:rPr/>
            </w:pPr>
            <w:r>
              <w:rPr/>
              <w:t>143</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868"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1</w:t>
            </w:r>
          </w:p>
        </w:tc>
        <w:tc>
          <w:tcPr>
            <w:tcW w:w="3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1</w:t>
            </w:r>
          </w:p>
        </w:tc>
        <w:tc>
          <w:tcPr>
            <w:tcW w:w="326" w:type="dxa"/>
            <w:tcBorders/>
            <w:shd w:fill="CCEEFF" w:val="clear"/>
            <w:vAlign w:val="bottom"/>
          </w:tcPr>
          <w:p>
            <w:pPr>
              <w:pStyle w:val="TableContents"/>
              <w:bidi w:val="0"/>
              <w:spacing w:before="0" w:after="283"/>
              <w:jc w:val="left"/>
              <w:rPr/>
            </w:pPr>
            <w:r>
              <w:rPr/>
              <w:t>% </w:t>
            </w:r>
          </w:p>
        </w:tc>
      </w:tr>
      <w:tr>
        <w:trPr/>
        <w:tc>
          <w:tcPr>
            <w:tcW w:w="2392" w:type="dxa"/>
            <w:tcBorders/>
          </w:tcPr>
          <w:p>
            <w:pPr>
              <w:pStyle w:val="TableContents"/>
              <w:bidi w:val="0"/>
              <w:spacing w:before="0" w:after="0"/>
              <w:jc w:val="left"/>
              <w:rPr>
                <w:rFonts w:ascii="Times New Roman" w:hAnsi="Times New Roman"/>
                <w:sz w:val="20"/>
              </w:rPr>
            </w:pPr>
            <w:r>
              <w:rPr>
                <w:rFonts w:ascii="Times New Roman" w:hAnsi="Times New Roman"/>
                <w:sz w:val="20"/>
              </w:rPr>
              <w:t>States, municipalities and political subdivisions</w:t>
            </w:r>
          </w:p>
        </w:tc>
        <w:tc>
          <w:tcPr>
            <w:tcW w:w="203"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795</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773</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(22</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7</w:t>
            </w:r>
          </w:p>
        </w:tc>
        <w:tc>
          <w:tcPr>
            <w:tcW w:w="3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5</w:t>
            </w:r>
          </w:p>
        </w:tc>
        <w:tc>
          <w:tcPr>
            <w:tcW w:w="326" w:type="dxa"/>
            <w:tcBorders/>
            <w:vAlign w:val="bottom"/>
          </w:tcPr>
          <w:p>
            <w:pPr>
              <w:pStyle w:val="TableContents"/>
              <w:bidi w:val="0"/>
              <w:spacing w:before="0" w:after="283"/>
              <w:jc w:val="left"/>
              <w:rPr/>
            </w:pPr>
            <w:r>
              <w:rPr/>
              <w:t>% </w:t>
            </w:r>
          </w:p>
        </w:tc>
      </w:tr>
      <w:tr>
        <w:trPr/>
        <w:tc>
          <w:tcPr>
            <w:tcW w:w="23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government</w:t>
            </w:r>
          </w:p>
        </w:tc>
        <w:tc>
          <w:tcPr>
            <w:tcW w:w="203"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299</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301</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3</w:t>
            </w:r>
          </w:p>
        </w:tc>
        <w:tc>
          <w:tcPr>
            <w:tcW w:w="3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2</w:t>
            </w:r>
          </w:p>
        </w:tc>
        <w:tc>
          <w:tcPr>
            <w:tcW w:w="326" w:type="dxa"/>
            <w:tcBorders/>
            <w:shd w:fill="CCEEFF" w:val="clear"/>
            <w:vAlign w:val="bottom"/>
          </w:tcPr>
          <w:p>
            <w:pPr>
              <w:pStyle w:val="TableContents"/>
              <w:bidi w:val="0"/>
              <w:spacing w:before="0" w:after="283"/>
              <w:jc w:val="left"/>
              <w:rPr/>
            </w:pPr>
            <w:r>
              <w:rPr/>
              <w:t>% </w:t>
            </w:r>
          </w:p>
        </w:tc>
      </w:tr>
      <w:tr>
        <w:trPr/>
        <w:tc>
          <w:tcPr>
            <w:tcW w:w="2392" w:type="dxa"/>
            <w:tcBorders/>
          </w:tcPr>
          <w:p>
            <w:pPr>
              <w:pStyle w:val="TableContents"/>
              <w:bidi w:val="0"/>
              <w:spacing w:before="0" w:after="0"/>
              <w:jc w:val="left"/>
              <w:rPr>
                <w:rFonts w:ascii="Times New Roman" w:hAnsi="Times New Roman"/>
                <w:sz w:val="20"/>
              </w:rPr>
            </w:pPr>
            <w:r>
              <w:rPr>
                <w:rFonts w:ascii="Times New Roman" w:hAnsi="Times New Roman"/>
                <w:sz w:val="20"/>
              </w:rPr>
              <w:t>Residential mortgage-backed securities</w:t>
            </w:r>
          </w:p>
        </w:tc>
        <w:tc>
          <w:tcPr>
            <w:tcW w:w="203"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3,280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3,183</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(97</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28</w:t>
            </w:r>
          </w:p>
        </w:tc>
        <w:tc>
          <w:tcPr>
            <w:tcW w:w="3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19</w:t>
            </w:r>
          </w:p>
        </w:tc>
        <w:tc>
          <w:tcPr>
            <w:tcW w:w="326" w:type="dxa"/>
            <w:tcBorders/>
            <w:vAlign w:val="bottom"/>
          </w:tcPr>
          <w:p>
            <w:pPr>
              <w:pStyle w:val="TableContents"/>
              <w:bidi w:val="0"/>
              <w:spacing w:before="0" w:after="283"/>
              <w:jc w:val="left"/>
              <w:rPr/>
            </w:pPr>
            <w:r>
              <w:rPr/>
              <w:t>% </w:t>
            </w:r>
          </w:p>
        </w:tc>
      </w:tr>
      <w:tr>
        <w:trPr/>
        <w:tc>
          <w:tcPr>
            <w:tcW w:w="23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Collateralized loan obligations</w:t>
            </w:r>
          </w:p>
        </w:tc>
        <w:tc>
          <w:tcPr>
            <w:tcW w:w="203"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1,099</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1,096</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10</w:t>
            </w:r>
          </w:p>
        </w:tc>
        <w:tc>
          <w:tcPr>
            <w:tcW w:w="3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6</w:t>
            </w:r>
          </w:p>
        </w:tc>
        <w:tc>
          <w:tcPr>
            <w:tcW w:w="326" w:type="dxa"/>
            <w:tcBorders/>
            <w:shd w:fill="CCEEFF" w:val="clear"/>
            <w:vAlign w:val="bottom"/>
          </w:tcPr>
          <w:p>
            <w:pPr>
              <w:pStyle w:val="TableContents"/>
              <w:bidi w:val="0"/>
              <w:spacing w:before="0" w:after="283"/>
              <w:jc w:val="left"/>
              <w:rPr/>
            </w:pPr>
            <w:r>
              <w:rPr/>
              <w:t>% </w:t>
            </w:r>
          </w:p>
        </w:tc>
      </w:tr>
      <w:tr>
        <w:trPr/>
        <w:tc>
          <w:tcPr>
            <w:tcW w:w="2392" w:type="dxa"/>
            <w:tcBorders/>
          </w:tcPr>
          <w:p>
            <w:pPr>
              <w:pStyle w:val="TableContents"/>
              <w:bidi w:val="0"/>
              <w:spacing w:before="0" w:after="0"/>
              <w:jc w:val="left"/>
              <w:rPr>
                <w:rFonts w:ascii="Times New Roman" w:hAnsi="Times New Roman"/>
                <w:sz w:val="20"/>
              </w:rPr>
            </w:pPr>
            <w:r>
              <w:rPr>
                <w:rFonts w:ascii="Times New Roman" w:hAnsi="Times New Roman"/>
                <w:sz w:val="20"/>
              </w:rPr>
              <w:t>Other asset-backed securities</w:t>
            </w:r>
          </w:p>
        </w:tc>
        <w:tc>
          <w:tcPr>
            <w:tcW w:w="203"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2,604</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2,567</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(37</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22</w:t>
            </w:r>
          </w:p>
        </w:tc>
        <w:tc>
          <w:tcPr>
            <w:tcW w:w="3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15</w:t>
            </w:r>
          </w:p>
        </w:tc>
        <w:tc>
          <w:tcPr>
            <w:tcW w:w="326" w:type="dxa"/>
            <w:tcBorders/>
            <w:vAlign w:val="bottom"/>
          </w:tcPr>
          <w:p>
            <w:pPr>
              <w:pStyle w:val="TableContents"/>
              <w:bidi w:val="0"/>
              <w:spacing w:before="0" w:after="283"/>
              <w:jc w:val="left"/>
              <w:rPr/>
            </w:pPr>
            <w:r>
              <w:rPr/>
              <w:t>% </w:t>
            </w:r>
          </w:p>
        </w:tc>
      </w:tr>
      <w:tr>
        <w:trPr/>
        <w:tc>
          <w:tcPr>
            <w:tcW w:w="23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and other bonds</w:t>
            </w:r>
          </w:p>
        </w:tc>
        <w:tc>
          <w:tcPr>
            <w:tcW w:w="203"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3,259</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3,275</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29</w:t>
            </w:r>
          </w:p>
        </w:tc>
        <w:tc>
          <w:tcPr>
            <w:tcW w:w="3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19</w:t>
            </w:r>
          </w:p>
        </w:tc>
        <w:tc>
          <w:tcPr>
            <w:tcW w:w="326" w:type="dxa"/>
            <w:tcBorders/>
            <w:shd w:fill="CCEEFF" w:val="clear"/>
            <w:vAlign w:val="bottom"/>
          </w:tcPr>
          <w:p>
            <w:pPr>
              <w:pStyle w:val="TableContents"/>
              <w:bidi w:val="0"/>
              <w:spacing w:before="0" w:after="283"/>
              <w:jc w:val="left"/>
              <w:rPr/>
            </w:pPr>
            <w:r>
              <w:rPr/>
              <w:t>% </w:t>
            </w:r>
          </w:p>
        </w:tc>
      </w:tr>
      <w:tr>
        <w:trPr/>
        <w:tc>
          <w:tcPr>
            <w:tcW w:w="2392"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8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96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932"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r>
        <w:trPr/>
        <w:tc>
          <w:tcPr>
            <w:tcW w:w="239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AFG consolidated</w:t>
            </w:r>
          </w:p>
        </w:tc>
        <w:tc>
          <w:tcPr>
            <w:tcW w:w="203"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b/>
              </w:rPr>
            </w:pPr>
            <w:r>
              <w:rPr>
                <w:b/>
              </w:rPr>
              <w:t>$</w:t>
            </w:r>
          </w:p>
        </w:tc>
        <w:tc>
          <w:tcPr>
            <w:tcW w:w="1232" w:type="dxa"/>
            <w:tcBorders/>
            <w:vAlign w:val="bottom"/>
          </w:tcPr>
          <w:p>
            <w:pPr>
              <w:pStyle w:val="TableContents"/>
              <w:bidi w:val="0"/>
              <w:spacing w:before="0" w:after="283"/>
              <w:jc w:val="right"/>
              <w:rPr>
                <w:b/>
              </w:rPr>
            </w:pPr>
            <w:r>
              <w:rPr>
                <w:b/>
              </w:rPr>
              <w:t>11,480</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b/>
              </w:rPr>
            </w:pPr>
            <w:r>
              <w:rPr>
                <w:b/>
              </w:rPr>
              <w:t>$</w:t>
            </w:r>
          </w:p>
        </w:tc>
        <w:tc>
          <w:tcPr>
            <w:tcW w:w="926" w:type="dxa"/>
            <w:tcBorders/>
            <w:vAlign w:val="bottom"/>
          </w:tcPr>
          <w:p>
            <w:pPr>
              <w:pStyle w:val="TableContents"/>
              <w:bidi w:val="0"/>
              <w:spacing w:before="0" w:after="283"/>
              <w:jc w:val="right"/>
              <w:rPr>
                <w:b/>
              </w:rPr>
            </w:pPr>
            <w:r>
              <w:rPr>
                <w:b/>
              </w:rPr>
              <w:t>11,338</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b/>
              </w:rPr>
            </w:pPr>
            <w:r>
              <w:rPr>
                <w:b/>
              </w:rPr>
              <w:t>$</w:t>
            </w:r>
          </w:p>
        </w:tc>
        <w:tc>
          <w:tcPr>
            <w:tcW w:w="868" w:type="dxa"/>
            <w:tcBorders/>
            <w:vAlign w:val="bottom"/>
          </w:tcPr>
          <w:p>
            <w:pPr>
              <w:pStyle w:val="TableContents"/>
              <w:bidi w:val="0"/>
              <w:spacing w:before="0" w:after="283"/>
              <w:jc w:val="right"/>
              <w:rPr>
                <w:b/>
              </w:rPr>
            </w:pPr>
            <w:r>
              <w:rPr>
                <w:b/>
              </w:rPr>
              <w:t>(142</w:t>
            </w:r>
          </w:p>
        </w:tc>
        <w:tc>
          <w:tcPr>
            <w:tcW w:w="155" w:type="dxa"/>
            <w:tcBorders/>
            <w:vAlign w:val="bottom"/>
          </w:tcPr>
          <w:p>
            <w:pPr>
              <w:pStyle w:val="TableContents"/>
              <w:bidi w:val="0"/>
              <w:spacing w:before="0" w:after="283"/>
              <w:jc w:val="left"/>
              <w:rPr>
                <w:b/>
              </w:rPr>
            </w:pPr>
            <w:r>
              <w:rPr>
                <w:b/>
              </w:rPr>
              <w:t>) </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b/>
              </w:rPr>
            </w:pPr>
            <w:r>
              <w:rPr>
                <w:b/>
              </w:rPr>
              <w:t>100</w:t>
            </w:r>
          </w:p>
        </w:tc>
        <w:tc>
          <w:tcPr>
            <w:tcW w:w="320" w:type="dxa"/>
            <w:tcBorders/>
            <w:vAlign w:val="bottom"/>
          </w:tcPr>
          <w:p>
            <w:pPr>
              <w:pStyle w:val="TableContents"/>
              <w:bidi w:val="0"/>
              <w:spacing w:before="0" w:after="283"/>
              <w:jc w:val="left"/>
              <w:rPr>
                <w:b/>
              </w:rPr>
            </w:pPr>
            <w:r>
              <w:rPr>
                <w:b/>
              </w:rPr>
              <w:t>% </w:t>
            </w:r>
          </w:p>
        </w:tc>
        <w:tc>
          <w:tcPr>
            <w:tcW w:w="14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b/>
              </w:rPr>
            </w:pPr>
            <w:r>
              <w:rPr>
                <w:b/>
              </w:rPr>
              <w:t>67</w:t>
            </w:r>
          </w:p>
        </w:tc>
        <w:tc>
          <w:tcPr>
            <w:tcW w:w="326" w:type="dxa"/>
            <w:tcBorders/>
            <w:vAlign w:val="bottom"/>
          </w:tcPr>
          <w:p>
            <w:pPr>
              <w:pStyle w:val="TableContents"/>
              <w:bidi w:val="0"/>
              <w:spacing w:before="0" w:after="283"/>
              <w:jc w:val="left"/>
              <w:rPr>
                <w:b/>
              </w:rPr>
            </w:pPr>
            <w:r>
              <w:rPr>
                <w:b/>
              </w:rPr>
              <w:t>% </w:t>
            </w:r>
          </w:p>
        </w:tc>
      </w:tr>
      <w:tr>
        <w:trPr/>
        <w:tc>
          <w:tcPr>
            <w:tcW w:w="2392"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2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9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86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963"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932" w:type="dxa"/>
            <w:tcBorders/>
            <w:vAlign w:val="bottom"/>
          </w:tcPr>
          <w:p>
            <w:pPr>
              <w:pStyle w:val="TableContents"/>
              <w:pBdr>
                <w:top w:val="double" w:sz="6"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765"/>
        <w:gridCol w:w="174"/>
        <w:gridCol w:w="60"/>
        <w:gridCol w:w="877"/>
        <w:gridCol w:w="63"/>
      </w:tblGrid>
      <w:tr>
        <w:trPr/>
        <w:tc>
          <w:tcPr>
            <w:tcW w:w="576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765" w:type="dxa"/>
            <w:tcBorders/>
          </w:tcPr>
          <w:p>
            <w:pPr>
              <w:pStyle w:val="TableContents"/>
              <w:bidi w:val="0"/>
              <w:spacing w:before="0" w:after="0"/>
              <w:jc w:val="left"/>
              <w:rPr>
                <w:rFonts w:ascii="Times New Roman" w:hAnsi="Times New Roman"/>
                <w:sz w:val="20"/>
              </w:rPr>
            </w:pPr>
            <w:r>
              <w:rPr>
                <w:rFonts w:ascii="Times New Roman" w:hAnsi="Times New Roman"/>
                <w:sz w:val="20"/>
              </w:rPr>
              <w:t>Approximate duration - P&amp;C</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3.4 years</w:t>
            </w:r>
          </w:p>
        </w:tc>
        <w:tc>
          <w:tcPr>
            <w:tcW w:w="63" w:type="dxa"/>
            <w:tcBorders/>
            <w:vAlign w:val="bottom"/>
          </w:tcPr>
          <w:p>
            <w:pPr>
              <w:pStyle w:val="TableContents"/>
              <w:bidi w:val="0"/>
              <w:spacing w:before="0" w:after="283"/>
              <w:jc w:val="left"/>
              <w:rPr/>
            </w:pPr>
            <w:r>
              <w:rPr/>
              <w:t> </w:t>
            </w:r>
          </w:p>
        </w:tc>
      </w:tr>
      <w:tr>
        <w:trPr/>
        <w:tc>
          <w:tcPr>
            <w:tcW w:w="5765" w:type="dxa"/>
            <w:tcBorders/>
          </w:tcPr>
          <w:p>
            <w:pPr>
              <w:pStyle w:val="TableContents"/>
              <w:bidi w:val="0"/>
              <w:spacing w:before="0" w:after="0"/>
              <w:jc w:val="left"/>
              <w:rPr>
                <w:rFonts w:ascii="Times New Roman" w:hAnsi="Times New Roman"/>
                <w:sz w:val="20"/>
              </w:rPr>
            </w:pPr>
            <w:r>
              <w:rPr>
                <w:rFonts w:ascii="Times New Roman" w:hAnsi="Times New Roman"/>
                <w:sz w:val="20"/>
              </w:rPr>
              <w:t>Approximate duration - P&amp;C including cash</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3.1 years</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76"/>
        <w:gridCol w:w="200"/>
        <w:gridCol w:w="251"/>
        <w:gridCol w:w="1231"/>
        <w:gridCol w:w="60"/>
        <w:gridCol w:w="200"/>
        <w:gridCol w:w="190"/>
        <w:gridCol w:w="938"/>
        <w:gridCol w:w="60"/>
        <w:gridCol w:w="200"/>
        <w:gridCol w:w="333"/>
        <w:gridCol w:w="797"/>
        <w:gridCol w:w="155"/>
        <w:gridCol w:w="141"/>
        <w:gridCol w:w="152"/>
        <w:gridCol w:w="975"/>
        <w:gridCol w:w="320"/>
        <w:gridCol w:w="141"/>
        <w:gridCol w:w="214"/>
        <w:gridCol w:w="944"/>
        <w:gridCol w:w="327"/>
      </w:tblGrid>
      <w:tr>
        <w:trPr/>
        <w:tc>
          <w:tcPr>
            <w:tcW w:w="2376"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23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December 31, 2025</w:t>
            </w:r>
          </w:p>
        </w:tc>
        <w:tc>
          <w:tcPr>
            <w:tcW w:w="200" w:type="dxa"/>
            <w:tcBorders/>
            <w:vAlign w:val="bottom"/>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Book Value (a)</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Unrealized</w:t>
              <w:br/>
              <w:t>Gain (Loss)</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Fair Value</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1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Investment</w:t>
              <w:br/>
              <w:t>Portfolio</w:t>
            </w:r>
          </w:p>
        </w:tc>
        <w:tc>
          <w:tcPr>
            <w:tcW w:w="327" w:type="dxa"/>
            <w:tcBorders/>
            <w:vAlign w:val="bottom"/>
          </w:tcPr>
          <w:p>
            <w:pPr>
              <w:pStyle w:val="TableContents"/>
              <w:bidi w:val="0"/>
              <w:spacing w:before="0" w:after="283"/>
              <w:jc w:val="left"/>
              <w:rPr/>
            </w:pPr>
            <w:r>
              <w:rPr/>
              <w:t> </w:t>
            </w:r>
          </w:p>
        </w:tc>
      </w:tr>
      <w:tr>
        <w:trPr/>
        <w:tc>
          <w:tcPr>
            <w:tcW w:w="2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Government and government agencies</w:t>
            </w:r>
          </w:p>
        </w:tc>
        <w:tc>
          <w:tcPr>
            <w:tcW w:w="20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231" w:type="dxa"/>
            <w:tcBorders/>
            <w:shd w:fill="CCEEFF" w:val="clear"/>
            <w:vAlign w:val="bottom"/>
          </w:tcPr>
          <w:p>
            <w:pPr>
              <w:pStyle w:val="TableContents"/>
              <w:bidi w:val="0"/>
              <w:spacing w:before="0" w:after="283"/>
              <w:jc w:val="right"/>
              <w:rPr/>
            </w:pPr>
            <w:r>
              <w:rPr/>
              <w:t>160</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938" w:type="dxa"/>
            <w:tcBorders/>
            <w:shd w:fill="CCEEFF" w:val="clear"/>
            <w:vAlign w:val="bottom"/>
          </w:tcPr>
          <w:p>
            <w:pPr>
              <w:pStyle w:val="TableContents"/>
              <w:bidi w:val="0"/>
              <w:spacing w:before="0" w:after="283"/>
              <w:jc w:val="right"/>
              <w:rPr/>
            </w:pPr>
            <w:r>
              <w:rPr/>
              <w:t>161</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w:t>
            </w:r>
          </w:p>
        </w:tc>
        <w:tc>
          <w:tcPr>
            <w:tcW w:w="797"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w:t>
            </w:r>
          </w:p>
        </w:tc>
        <w:tc>
          <w:tcPr>
            <w:tcW w:w="3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1</w:t>
            </w:r>
          </w:p>
        </w:tc>
        <w:tc>
          <w:tcPr>
            <w:tcW w:w="327" w:type="dxa"/>
            <w:tcBorders/>
            <w:shd w:fill="CCEEFF" w:val="clear"/>
            <w:vAlign w:val="bottom"/>
          </w:tcPr>
          <w:p>
            <w:pPr>
              <w:pStyle w:val="TableContents"/>
              <w:bidi w:val="0"/>
              <w:spacing w:before="0" w:after="283"/>
              <w:jc w:val="left"/>
              <w:rPr/>
            </w:pPr>
            <w:r>
              <w:rPr/>
              <w:t>% </w:t>
            </w:r>
          </w:p>
        </w:tc>
      </w:tr>
      <w:tr>
        <w:trPr/>
        <w:tc>
          <w:tcPr>
            <w:tcW w:w="2376" w:type="dxa"/>
            <w:tcBorders/>
          </w:tcPr>
          <w:p>
            <w:pPr>
              <w:pStyle w:val="TableContents"/>
              <w:bidi w:val="0"/>
              <w:spacing w:before="0" w:after="0"/>
              <w:jc w:val="left"/>
              <w:rPr>
                <w:rFonts w:ascii="Times New Roman" w:hAnsi="Times New Roman"/>
                <w:sz w:val="20"/>
              </w:rPr>
            </w:pPr>
            <w:r>
              <w:rPr>
                <w:rFonts w:ascii="Times New Roman" w:hAnsi="Times New Roman"/>
                <w:sz w:val="20"/>
              </w:rPr>
              <w:t>States, municipalities and political subdivisions</w:t>
            </w:r>
          </w:p>
        </w:tc>
        <w:tc>
          <w:tcPr>
            <w:tcW w:w="20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853</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835</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(18</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7</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5</w:t>
            </w:r>
          </w:p>
        </w:tc>
        <w:tc>
          <w:tcPr>
            <w:tcW w:w="327" w:type="dxa"/>
            <w:tcBorders/>
            <w:vAlign w:val="bottom"/>
          </w:tcPr>
          <w:p>
            <w:pPr>
              <w:pStyle w:val="TableContents"/>
              <w:bidi w:val="0"/>
              <w:spacing w:before="0" w:after="283"/>
              <w:jc w:val="left"/>
              <w:rPr/>
            </w:pPr>
            <w:r>
              <w:rPr/>
              <w:t>% </w:t>
            </w:r>
          </w:p>
        </w:tc>
      </w:tr>
      <w:tr>
        <w:trPr/>
        <w:tc>
          <w:tcPr>
            <w:tcW w:w="2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government</w:t>
            </w:r>
          </w:p>
        </w:tc>
        <w:tc>
          <w:tcPr>
            <w:tcW w:w="20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301</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303</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3</w:t>
            </w:r>
          </w:p>
        </w:tc>
        <w:tc>
          <w:tcPr>
            <w:tcW w:w="3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2</w:t>
            </w:r>
          </w:p>
        </w:tc>
        <w:tc>
          <w:tcPr>
            <w:tcW w:w="327" w:type="dxa"/>
            <w:tcBorders/>
            <w:shd w:fill="CCEEFF" w:val="clear"/>
            <w:vAlign w:val="bottom"/>
          </w:tcPr>
          <w:p>
            <w:pPr>
              <w:pStyle w:val="TableContents"/>
              <w:bidi w:val="0"/>
              <w:spacing w:before="0" w:after="283"/>
              <w:jc w:val="left"/>
              <w:rPr/>
            </w:pPr>
            <w:r>
              <w:rPr/>
              <w:t>% </w:t>
            </w:r>
          </w:p>
        </w:tc>
      </w:tr>
      <w:tr>
        <w:trPr/>
        <w:tc>
          <w:tcPr>
            <w:tcW w:w="2376" w:type="dxa"/>
            <w:tcBorders/>
          </w:tcPr>
          <w:p>
            <w:pPr>
              <w:pStyle w:val="TableContents"/>
              <w:bidi w:val="0"/>
              <w:spacing w:before="0" w:after="0"/>
              <w:jc w:val="left"/>
              <w:rPr>
                <w:rFonts w:ascii="Times New Roman" w:hAnsi="Times New Roman"/>
                <w:sz w:val="20"/>
              </w:rPr>
            </w:pPr>
            <w:r>
              <w:rPr>
                <w:rFonts w:ascii="Times New Roman" w:hAnsi="Times New Roman"/>
                <w:sz w:val="20"/>
              </w:rPr>
              <w:t>Residential mortgage-backed securities</w:t>
            </w:r>
          </w:p>
        </w:tc>
        <w:tc>
          <w:tcPr>
            <w:tcW w:w="20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2,807</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2,747</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(60</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25</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16</w:t>
            </w:r>
          </w:p>
        </w:tc>
        <w:tc>
          <w:tcPr>
            <w:tcW w:w="327" w:type="dxa"/>
            <w:tcBorders/>
            <w:vAlign w:val="bottom"/>
          </w:tcPr>
          <w:p>
            <w:pPr>
              <w:pStyle w:val="TableContents"/>
              <w:bidi w:val="0"/>
              <w:spacing w:before="0" w:after="283"/>
              <w:jc w:val="left"/>
              <w:rPr/>
            </w:pPr>
            <w:r>
              <w:rPr/>
              <w:t>% </w:t>
            </w:r>
          </w:p>
        </w:tc>
      </w:tr>
      <w:tr>
        <w:trPr/>
        <w:tc>
          <w:tcPr>
            <w:tcW w:w="2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Collateralized loan obligations</w:t>
            </w:r>
          </w:p>
        </w:tc>
        <w:tc>
          <w:tcPr>
            <w:tcW w:w="20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1,162</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1,160</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10</w:t>
            </w:r>
          </w:p>
        </w:tc>
        <w:tc>
          <w:tcPr>
            <w:tcW w:w="3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7</w:t>
            </w:r>
          </w:p>
        </w:tc>
        <w:tc>
          <w:tcPr>
            <w:tcW w:w="327" w:type="dxa"/>
            <w:tcBorders/>
            <w:shd w:fill="CCEEFF" w:val="clear"/>
            <w:vAlign w:val="bottom"/>
          </w:tcPr>
          <w:p>
            <w:pPr>
              <w:pStyle w:val="TableContents"/>
              <w:bidi w:val="0"/>
              <w:spacing w:before="0" w:after="283"/>
              <w:jc w:val="left"/>
              <w:rPr/>
            </w:pPr>
            <w:r>
              <w:rPr/>
              <w:t>% </w:t>
            </w:r>
          </w:p>
        </w:tc>
      </w:tr>
      <w:tr>
        <w:trPr/>
        <w:tc>
          <w:tcPr>
            <w:tcW w:w="2376" w:type="dxa"/>
            <w:tcBorders/>
          </w:tcPr>
          <w:p>
            <w:pPr>
              <w:pStyle w:val="TableContents"/>
              <w:bidi w:val="0"/>
              <w:spacing w:before="0" w:after="0"/>
              <w:jc w:val="left"/>
              <w:rPr>
                <w:rFonts w:ascii="Times New Roman" w:hAnsi="Times New Roman"/>
                <w:sz w:val="20"/>
              </w:rPr>
            </w:pPr>
            <w:r>
              <w:rPr>
                <w:rFonts w:ascii="Times New Roman" w:hAnsi="Times New Roman"/>
                <w:sz w:val="20"/>
              </w:rPr>
              <w:t>Other asset-backed securities</w:t>
            </w:r>
          </w:p>
        </w:tc>
        <w:tc>
          <w:tcPr>
            <w:tcW w:w="20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2,534</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2,525</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23</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14</w:t>
            </w:r>
          </w:p>
        </w:tc>
        <w:tc>
          <w:tcPr>
            <w:tcW w:w="327" w:type="dxa"/>
            <w:tcBorders/>
            <w:vAlign w:val="bottom"/>
          </w:tcPr>
          <w:p>
            <w:pPr>
              <w:pStyle w:val="TableContents"/>
              <w:bidi w:val="0"/>
              <w:spacing w:before="0" w:after="283"/>
              <w:jc w:val="left"/>
              <w:rPr/>
            </w:pPr>
            <w:r>
              <w:rPr/>
              <w:t>% </w:t>
            </w:r>
          </w:p>
        </w:tc>
      </w:tr>
      <w:tr>
        <w:trPr/>
        <w:tc>
          <w:tcPr>
            <w:tcW w:w="2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Corporate and other bonds</w:t>
            </w:r>
          </w:p>
        </w:tc>
        <w:tc>
          <w:tcPr>
            <w:tcW w:w="20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3,354</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3,412</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58</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31</w:t>
            </w:r>
          </w:p>
        </w:tc>
        <w:tc>
          <w:tcPr>
            <w:tcW w:w="3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20</w:t>
            </w:r>
          </w:p>
        </w:tc>
        <w:tc>
          <w:tcPr>
            <w:tcW w:w="327" w:type="dxa"/>
            <w:tcBorders/>
            <w:shd w:fill="CCEEFF" w:val="clear"/>
            <w:vAlign w:val="bottom"/>
          </w:tcPr>
          <w:p>
            <w:pPr>
              <w:pStyle w:val="TableContents"/>
              <w:bidi w:val="0"/>
              <w:spacing w:before="0" w:after="283"/>
              <w:jc w:val="left"/>
              <w:rPr/>
            </w:pPr>
            <w:r>
              <w:rPr/>
              <w:t>% </w:t>
            </w:r>
          </w:p>
        </w:tc>
      </w:tr>
      <w:tr>
        <w:trPr/>
        <w:tc>
          <w:tcPr>
            <w:tcW w:w="2376"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2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333"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327" w:type="dxa"/>
            <w:tcBorders/>
            <w:vAlign w:val="center"/>
          </w:tcPr>
          <w:p>
            <w:pPr>
              <w:pStyle w:val="TableContents"/>
              <w:bidi w:val="0"/>
              <w:spacing w:before="0" w:after="283"/>
              <w:jc w:val="left"/>
              <w:rPr/>
            </w:pPr>
            <w:r>
              <w:rPr/>
              <w:t> </w:t>
            </w:r>
          </w:p>
        </w:tc>
      </w:tr>
      <w:tr>
        <w:trPr/>
        <w:tc>
          <w:tcPr>
            <w:tcW w:w="237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AFG consolidated</w:t>
            </w:r>
          </w:p>
        </w:tc>
        <w:tc>
          <w:tcPr>
            <w:tcW w:w="20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b/>
              </w:rPr>
            </w:pPr>
            <w:r>
              <w:rPr>
                <w:b/>
              </w:rPr>
              <w:t>$</w:t>
            </w:r>
          </w:p>
        </w:tc>
        <w:tc>
          <w:tcPr>
            <w:tcW w:w="1231" w:type="dxa"/>
            <w:tcBorders/>
            <w:vAlign w:val="bottom"/>
          </w:tcPr>
          <w:p>
            <w:pPr>
              <w:pStyle w:val="TableContents"/>
              <w:bidi w:val="0"/>
              <w:spacing w:before="0" w:after="283"/>
              <w:jc w:val="right"/>
              <w:rPr>
                <w:b/>
              </w:rPr>
            </w:pPr>
            <w:r>
              <w:rPr>
                <w:b/>
              </w:rPr>
              <w:t>11,171</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b/>
              </w:rPr>
            </w:pPr>
            <w:r>
              <w:rPr>
                <w:b/>
              </w:rPr>
              <w:t>$</w:t>
            </w:r>
          </w:p>
        </w:tc>
        <w:tc>
          <w:tcPr>
            <w:tcW w:w="938" w:type="dxa"/>
            <w:tcBorders/>
            <w:vAlign w:val="bottom"/>
          </w:tcPr>
          <w:p>
            <w:pPr>
              <w:pStyle w:val="TableContents"/>
              <w:bidi w:val="0"/>
              <w:spacing w:before="0" w:after="283"/>
              <w:jc w:val="right"/>
              <w:rPr>
                <w:b/>
              </w:rPr>
            </w:pPr>
            <w:r>
              <w:rPr>
                <w:b/>
              </w:rPr>
              <w:t>11,143</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b/>
              </w:rPr>
            </w:pPr>
            <w:r>
              <w:rPr>
                <w:b/>
              </w:rPr>
              <w:t>$</w:t>
            </w:r>
          </w:p>
        </w:tc>
        <w:tc>
          <w:tcPr>
            <w:tcW w:w="797" w:type="dxa"/>
            <w:tcBorders/>
            <w:vAlign w:val="bottom"/>
          </w:tcPr>
          <w:p>
            <w:pPr>
              <w:pStyle w:val="TableContents"/>
              <w:bidi w:val="0"/>
              <w:spacing w:before="0" w:after="283"/>
              <w:jc w:val="right"/>
              <w:rPr>
                <w:b/>
              </w:rPr>
            </w:pPr>
            <w:r>
              <w:rPr>
                <w:b/>
              </w:rPr>
              <w:t>(28</w:t>
            </w:r>
          </w:p>
        </w:tc>
        <w:tc>
          <w:tcPr>
            <w:tcW w:w="155" w:type="dxa"/>
            <w:tcBorders/>
            <w:vAlign w:val="bottom"/>
          </w:tcPr>
          <w:p>
            <w:pPr>
              <w:pStyle w:val="TableContents"/>
              <w:bidi w:val="0"/>
              <w:spacing w:before="0" w:after="283"/>
              <w:jc w:val="left"/>
              <w:rPr>
                <w:b/>
              </w:rPr>
            </w:pPr>
            <w:r>
              <w:rPr>
                <w:b/>
              </w:rPr>
              <w:t>) </w:t>
            </w:r>
          </w:p>
        </w:tc>
        <w:tc>
          <w:tcPr>
            <w:tcW w:w="141"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b/>
              </w:rPr>
            </w:pPr>
            <w:r>
              <w:rPr>
                <w:b/>
              </w:rPr>
              <w:t>100</w:t>
            </w:r>
          </w:p>
        </w:tc>
        <w:tc>
          <w:tcPr>
            <w:tcW w:w="320" w:type="dxa"/>
            <w:tcBorders/>
            <w:vAlign w:val="bottom"/>
          </w:tcPr>
          <w:p>
            <w:pPr>
              <w:pStyle w:val="TableContents"/>
              <w:bidi w:val="0"/>
              <w:spacing w:before="0" w:after="283"/>
              <w:jc w:val="left"/>
              <w:rPr>
                <w:b/>
              </w:rPr>
            </w:pPr>
            <w:r>
              <w:rPr>
                <w:b/>
              </w:rPr>
              <w:t>% </w:t>
            </w:r>
          </w:p>
        </w:tc>
        <w:tc>
          <w:tcPr>
            <w:tcW w:w="141"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b/>
              </w:rPr>
            </w:pPr>
            <w:r>
              <w:rPr>
                <w:b/>
              </w:rPr>
              <w:t>65</w:t>
            </w:r>
          </w:p>
        </w:tc>
        <w:tc>
          <w:tcPr>
            <w:tcW w:w="327" w:type="dxa"/>
            <w:tcBorders/>
            <w:vAlign w:val="bottom"/>
          </w:tcPr>
          <w:p>
            <w:pPr>
              <w:pStyle w:val="TableContents"/>
              <w:bidi w:val="0"/>
              <w:spacing w:before="0" w:after="283"/>
              <w:jc w:val="left"/>
              <w:rPr>
                <w:b/>
              </w:rPr>
            </w:pPr>
            <w:r>
              <w:rPr>
                <w:b/>
              </w:rPr>
              <w:t>% </w:t>
            </w:r>
          </w:p>
        </w:tc>
      </w:tr>
      <w:tr>
        <w:trPr/>
        <w:tc>
          <w:tcPr>
            <w:tcW w:w="2376"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2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9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333" w:type="dxa"/>
            <w:tcBorders/>
            <w:vAlign w:val="bottom"/>
          </w:tcPr>
          <w:p>
            <w:pPr>
              <w:pStyle w:val="TableContents"/>
              <w:pBdr>
                <w:top w:val="double" w:sz="6" w:space="1" w:color="000000"/>
              </w:pBdr>
              <w:bidi w:val="0"/>
              <w:spacing w:before="0" w:after="0"/>
              <w:jc w:val="left"/>
              <w:rPr/>
            </w:pPr>
            <w:r>
              <w:rPr/>
              <w:t> </w:t>
            </w:r>
          </w:p>
        </w:tc>
        <w:tc>
          <w:tcPr>
            <w:tcW w:w="79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944" w:type="dxa"/>
            <w:tcBorders/>
            <w:vAlign w:val="bottom"/>
          </w:tcPr>
          <w:p>
            <w:pPr>
              <w:pStyle w:val="TableContents"/>
              <w:pBdr>
                <w:top w:val="double" w:sz="6" w:space="1" w:color="000000"/>
              </w:pBdr>
              <w:bidi w:val="0"/>
              <w:spacing w:before="0" w:after="0"/>
              <w:jc w:val="left"/>
              <w:rPr/>
            </w:pPr>
            <w:r>
              <w:rPr/>
              <w:t> </w:t>
            </w:r>
          </w:p>
        </w:tc>
        <w:tc>
          <w:tcPr>
            <w:tcW w:w="32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765"/>
        <w:gridCol w:w="174"/>
        <w:gridCol w:w="60"/>
        <w:gridCol w:w="877"/>
        <w:gridCol w:w="63"/>
      </w:tblGrid>
      <w:tr>
        <w:trPr/>
        <w:tc>
          <w:tcPr>
            <w:tcW w:w="5765"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765" w:type="dxa"/>
            <w:tcBorders/>
          </w:tcPr>
          <w:p>
            <w:pPr>
              <w:pStyle w:val="TableContents"/>
              <w:bidi w:val="0"/>
              <w:spacing w:before="0" w:after="0"/>
              <w:jc w:val="left"/>
              <w:rPr>
                <w:rFonts w:ascii="Times New Roman" w:hAnsi="Times New Roman"/>
                <w:sz w:val="20"/>
              </w:rPr>
            </w:pPr>
            <w:r>
              <w:rPr>
                <w:rFonts w:ascii="Times New Roman" w:hAnsi="Times New Roman"/>
                <w:sz w:val="20"/>
              </w:rPr>
              <w:t>Approximate duration - P&amp;C</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3.3 years</w:t>
            </w:r>
          </w:p>
        </w:tc>
        <w:tc>
          <w:tcPr>
            <w:tcW w:w="63" w:type="dxa"/>
            <w:tcBorders/>
            <w:vAlign w:val="bottom"/>
          </w:tcPr>
          <w:p>
            <w:pPr>
              <w:pStyle w:val="TableContents"/>
              <w:bidi w:val="0"/>
              <w:spacing w:before="0" w:after="283"/>
              <w:jc w:val="left"/>
              <w:rPr/>
            </w:pPr>
            <w:r>
              <w:rPr/>
              <w:t> </w:t>
            </w:r>
          </w:p>
        </w:tc>
      </w:tr>
      <w:tr>
        <w:trPr/>
        <w:tc>
          <w:tcPr>
            <w:tcW w:w="5765" w:type="dxa"/>
            <w:tcBorders/>
          </w:tcPr>
          <w:p>
            <w:pPr>
              <w:pStyle w:val="TableContents"/>
              <w:bidi w:val="0"/>
              <w:spacing w:before="0" w:after="0"/>
              <w:jc w:val="left"/>
              <w:rPr>
                <w:rFonts w:ascii="Times New Roman" w:hAnsi="Times New Roman"/>
                <w:sz w:val="20"/>
              </w:rPr>
            </w:pPr>
            <w:r>
              <w:rPr>
                <w:rFonts w:ascii="Times New Roman" w:hAnsi="Times New Roman"/>
                <w:sz w:val="20"/>
              </w:rPr>
              <w:t>Approximate duration - P&amp;C including cash</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2.9 years</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Book Value is amortized cost, net of allowance for expected credit losses.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18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862"/>
        <w:gridCol w:w="122"/>
        <w:gridCol w:w="2221"/>
      </w:tblGrid>
      <w:tr>
        <w:trPr/>
        <w:tc>
          <w:tcPr>
            <w:tcW w:w="78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r>
      <w:tr>
        <w:trPr/>
        <w:tc>
          <w:tcPr>
            <w:tcW w:w="7862" w:type="dxa"/>
            <w:tcBorders/>
          </w:tcPr>
          <w:p>
            <w:pPr>
              <w:pStyle w:val="TableContents"/>
              <w:bidi w:val="0"/>
              <w:spacing w:before="0" w:after="283"/>
              <w:jc w:val="left"/>
              <w:rPr>
                <w:b/>
              </w:rPr>
            </w:pPr>
            <w:r>
              <w:rPr>
                <w:b/>
              </w:rPr>
              <w:t>Appendix A</w:t>
            </w:r>
          </w:p>
        </w:tc>
        <w:tc>
          <w:tcPr>
            <w:tcW w:w="122" w:type="dxa"/>
            <w:vMerge w:val="restart"/>
            <w:tcBorders/>
            <w:vAlign w:val="bottom"/>
          </w:tcPr>
          <w:p>
            <w:pPr>
              <w:pStyle w:val="TableContents"/>
              <w:bidi w:val="0"/>
              <w:spacing w:before="0" w:after="283"/>
              <w:jc w:val="left"/>
              <w:rPr/>
            </w:pPr>
            <w:r>
              <w:rPr/>
              <w:t>  </w:t>
            </w:r>
          </w:p>
        </w:tc>
        <w:tc>
          <w:tcPr>
            <w:tcW w:w="2221" w:type="dxa"/>
            <w:vMerge w:val="restart"/>
            <w:tcBorders/>
          </w:tcPr>
          <w:p>
            <w:pPr>
              <w:pStyle w:val="TableContents"/>
              <w:bidi w:val="0"/>
              <w:spacing w:before="0" w:after="283"/>
              <w:jc w:val="right"/>
              <w:rPr/>
            </w:pPr>
            <w:r>
              <w:rPr/>
              <w:drawing>
                <wp:inline distT="0" distB="0" distL="0" distR="0">
                  <wp:extent cx="1152525" cy="6000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52525" cy="600075"/>
                          </a:xfrm>
                          <a:prstGeom prst="rect">
                            <a:avLst/>
                          </a:prstGeom>
                        </pic:spPr>
                      </pic:pic>
                    </a:graphicData>
                  </a:graphic>
                </wp:inline>
              </w:drawing>
            </w:r>
            <w:r>
              <w:rPr/>
              <w:t xml:space="preserve"> </w:t>
            </w:r>
          </w:p>
        </w:tc>
      </w:tr>
      <w:tr>
        <w:trPr/>
        <w:tc>
          <w:tcPr>
            <w:tcW w:w="7862" w:type="dxa"/>
            <w:tcBorders/>
          </w:tcPr>
          <w:p>
            <w:pPr>
              <w:pStyle w:val="TableContents"/>
              <w:bidi w:val="0"/>
              <w:spacing w:before="0" w:after="283"/>
              <w:jc w:val="left"/>
              <w:rPr>
                <w:b/>
              </w:rPr>
            </w:pPr>
            <w:r>
              <w:rPr>
                <w:b/>
              </w:rPr>
              <w:t>American Financial Group, Inc.</w:t>
            </w:r>
          </w:p>
        </w:tc>
        <w:tc>
          <w:tcPr>
            <w:tcW w:w="122" w:type="dxa"/>
            <w:vMerge w:val="continue"/>
            <w:tcBorders/>
            <w:vAlign w:val="bottom"/>
          </w:tcPr>
          <w:p>
            <w:pPr>
              <w:pStyle w:val="Normal"/>
              <w:bidi w:val="0"/>
              <w:jc w:val="left"/>
              <w:rPr/>
            </w:pPr>
            <w:r>
              <w:rPr/>
            </w:r>
          </w:p>
        </w:tc>
        <w:tc>
          <w:tcPr>
            <w:tcW w:w="2221" w:type="dxa"/>
            <w:vMerge w:val="continue"/>
            <w:tcBorders/>
          </w:tcPr>
          <w:p>
            <w:pPr>
              <w:pStyle w:val="Normal"/>
              <w:bidi w:val="0"/>
              <w:jc w:val="left"/>
              <w:rPr/>
            </w:pPr>
            <w:r>
              <w:rPr/>
            </w:r>
          </w:p>
        </w:tc>
      </w:tr>
      <w:tr>
        <w:trPr/>
        <w:tc>
          <w:tcPr>
            <w:tcW w:w="7862" w:type="dxa"/>
            <w:tcBorders/>
          </w:tcPr>
          <w:p>
            <w:pPr>
              <w:pStyle w:val="TableContents"/>
              <w:bidi w:val="0"/>
              <w:spacing w:before="0" w:after="283"/>
              <w:jc w:val="left"/>
              <w:rPr>
                <w:b/>
              </w:rPr>
            </w:pPr>
            <w:r>
              <w:rPr>
                <w:b/>
              </w:rPr>
              <w:t>Fixed Maturities by Credit Rating &amp; NAIC Designation by Type</w:t>
            </w:r>
          </w:p>
        </w:tc>
        <w:tc>
          <w:tcPr>
            <w:tcW w:w="122" w:type="dxa"/>
            <w:vMerge w:val="continue"/>
            <w:tcBorders/>
            <w:vAlign w:val="bottom"/>
          </w:tcPr>
          <w:p>
            <w:pPr>
              <w:pStyle w:val="Normal"/>
              <w:bidi w:val="0"/>
              <w:jc w:val="left"/>
              <w:rPr/>
            </w:pPr>
            <w:r>
              <w:rPr/>
            </w:r>
          </w:p>
        </w:tc>
        <w:tc>
          <w:tcPr>
            <w:tcW w:w="2221" w:type="dxa"/>
            <w:vMerge w:val="continue"/>
            <w:tcBorders/>
          </w:tcPr>
          <w:p>
            <w:pPr>
              <w:pStyle w:val="Normal"/>
              <w:bidi w:val="0"/>
              <w:jc w:val="left"/>
              <w:rPr/>
            </w:pPr>
            <w:r>
              <w:rPr/>
            </w:r>
          </w:p>
        </w:tc>
      </w:tr>
      <w:tr>
        <w:trPr/>
        <w:tc>
          <w:tcPr>
            <w:tcW w:w="7862" w:type="dxa"/>
            <w:tcBorders/>
          </w:tcPr>
          <w:p>
            <w:pPr>
              <w:pStyle w:val="TableContents"/>
              <w:bidi w:val="0"/>
              <w:spacing w:before="0" w:after="283"/>
              <w:jc w:val="left"/>
              <w:rPr>
                <w:b/>
              </w:rPr>
            </w:pPr>
            <w:r>
              <w:rPr>
                <w:b/>
              </w:rPr>
              <w:t>6/30/2026</w:t>
            </w:r>
          </w:p>
        </w:tc>
        <w:tc>
          <w:tcPr>
            <w:tcW w:w="122" w:type="dxa"/>
            <w:vMerge w:val="continue"/>
            <w:tcBorders/>
            <w:vAlign w:val="bottom"/>
          </w:tcPr>
          <w:p>
            <w:pPr>
              <w:pStyle w:val="Normal"/>
              <w:bidi w:val="0"/>
              <w:jc w:val="left"/>
              <w:rPr/>
            </w:pPr>
            <w:r>
              <w:rPr/>
            </w:r>
          </w:p>
        </w:tc>
        <w:tc>
          <w:tcPr>
            <w:tcW w:w="2221" w:type="dxa"/>
            <w:vMerge w:val="continue"/>
            <w:tcBorders/>
          </w:tcPr>
          <w:p>
            <w:pPr>
              <w:pStyle w:val="Normal"/>
              <w:bidi w:val="0"/>
              <w:jc w:val="left"/>
              <w:rPr/>
            </w:pPr>
            <w:r>
              <w:rPr/>
            </w:r>
          </w:p>
        </w:tc>
      </w:tr>
      <w:tr>
        <w:trPr/>
        <w:tc>
          <w:tcPr>
            <w:tcW w:w="7862" w:type="dxa"/>
            <w:tcBorders/>
          </w:tcPr>
          <w:p>
            <w:pPr>
              <w:pStyle w:val="TableContents"/>
              <w:bidi w:val="0"/>
              <w:spacing w:before="0" w:after="283"/>
              <w:jc w:val="left"/>
              <w:rPr/>
            </w:pPr>
            <w:r>
              <w:rPr/>
              <w:t>($ in millions)</w:t>
            </w:r>
          </w:p>
        </w:tc>
        <w:tc>
          <w:tcPr>
            <w:tcW w:w="122" w:type="dxa"/>
            <w:vMerge w:val="continue"/>
            <w:tcBorders/>
            <w:vAlign w:val="bottom"/>
          </w:tcPr>
          <w:p>
            <w:pPr>
              <w:pStyle w:val="Normal"/>
              <w:bidi w:val="0"/>
              <w:jc w:val="left"/>
              <w:rPr/>
            </w:pPr>
            <w:r>
              <w:rPr/>
            </w:r>
          </w:p>
        </w:tc>
        <w:tc>
          <w:tcPr>
            <w:tcW w:w="2221" w:type="dxa"/>
            <w:vMerge w:val="continue"/>
            <w:tcBorders/>
          </w:tcPr>
          <w:p>
            <w:pPr>
              <w:pStyle w:val="Normal"/>
              <w:bidi w:val="0"/>
              <w:jc w:val="left"/>
              <w:rPr/>
            </w:pPr>
            <w:r>
              <w:rPr/>
            </w:r>
          </w:p>
        </w:tc>
      </w:tr>
    </w:tbl>
    <w:p>
      <w:pPr>
        <w:pStyle w:val="TextBody"/>
        <w:bidi w:val="0"/>
        <w:spacing w:before="0" w:after="0"/>
        <w:jc w:val="left"/>
        <w:rPr/>
      </w:pPr>
      <w:r>
        <w:rPr/>
        <w:t> </w:t>
      </w:r>
    </w:p>
    <w:tbl>
      <w:tblPr>
        <w:tblW w:w="10305" w:type="dxa"/>
        <w:jc w:val="center"/>
        <w:tblInd w:w="0" w:type="dxa"/>
        <w:tblLayout w:type="fixed"/>
        <w:tblCellMar>
          <w:top w:w="0" w:type="dxa"/>
          <w:left w:w="0" w:type="dxa"/>
          <w:bottom w:w="0" w:type="dxa"/>
          <w:right w:w="0" w:type="dxa"/>
        </w:tblCellMar>
      </w:tblPr>
      <w:tblGrid>
        <w:gridCol w:w="1430"/>
        <w:gridCol w:w="120"/>
        <w:gridCol w:w="219"/>
        <w:gridCol w:w="596"/>
        <w:gridCol w:w="60"/>
        <w:gridCol w:w="120"/>
        <w:gridCol w:w="179"/>
        <w:gridCol w:w="486"/>
        <w:gridCol w:w="60"/>
        <w:gridCol w:w="120"/>
        <w:gridCol w:w="271"/>
        <w:gridCol w:w="739"/>
        <w:gridCol w:w="60"/>
        <w:gridCol w:w="120"/>
        <w:gridCol w:w="145"/>
        <w:gridCol w:w="580"/>
        <w:gridCol w:w="60"/>
        <w:gridCol w:w="120"/>
        <w:gridCol w:w="140"/>
        <w:gridCol w:w="560"/>
        <w:gridCol w:w="60"/>
        <w:gridCol w:w="120"/>
        <w:gridCol w:w="140"/>
        <w:gridCol w:w="560"/>
        <w:gridCol w:w="60"/>
        <w:gridCol w:w="120"/>
        <w:gridCol w:w="140"/>
        <w:gridCol w:w="560"/>
        <w:gridCol w:w="60"/>
        <w:gridCol w:w="120"/>
        <w:gridCol w:w="140"/>
        <w:gridCol w:w="680"/>
        <w:gridCol w:w="60"/>
        <w:gridCol w:w="120"/>
        <w:gridCol w:w="117"/>
        <w:gridCol w:w="743"/>
        <w:gridCol w:w="320"/>
      </w:tblGrid>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35"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Fair Value by Type</w:t>
            </w:r>
          </w:p>
        </w:tc>
        <w:tc>
          <w:tcPr>
            <w:tcW w:w="320" w:type="dxa"/>
            <w:tcBorders/>
            <w:vAlign w:val="bottom"/>
          </w:tcPr>
          <w:p>
            <w:pPr>
              <w:pStyle w:val="TableContents"/>
              <w:bidi w:val="0"/>
              <w:spacing w:before="0" w:after="283"/>
              <w:jc w:val="left"/>
              <w:rPr/>
            </w:pPr>
            <w:r>
              <w:rPr/>
              <w:t> </w:t>
            </w:r>
          </w:p>
        </w:tc>
      </w:tr>
      <w:tr>
        <w:trPr/>
        <w:tc>
          <w:tcPr>
            <w:tcW w:w="143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Credit Rating (a)</w:t>
            </w:r>
          </w:p>
        </w:tc>
        <w:tc>
          <w:tcPr>
            <w:tcW w:w="12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US Gov</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Munis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Frgn Gov</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RMBS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CLOs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ABS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Corp/Oth</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Total</w:t>
            </w:r>
          </w:p>
        </w:tc>
        <w:tc>
          <w:tcPr>
            <w:tcW w:w="320"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grade</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5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4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73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sz w:val="4"/>
                <w:szCs w:val="4"/>
              </w:rPr>
            </w:pPr>
            <w:r>
              <w:rPr>
                <w:sz w:val="4"/>
                <w:szCs w:val="4"/>
              </w:rPr>
            </w:r>
          </w:p>
        </w:tc>
        <w:tc>
          <w:tcPr>
            <w:tcW w:w="74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AAA</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596"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146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739" w:type="dxa"/>
            <w:tcBorders/>
            <w:vAlign w:val="bottom"/>
          </w:tcPr>
          <w:p>
            <w:pPr>
              <w:pStyle w:val="TableContents"/>
              <w:bidi w:val="0"/>
              <w:spacing w:before="0" w:after="283"/>
              <w:jc w:val="right"/>
              <w:rPr/>
            </w:pPr>
            <w:r>
              <w:rPr/>
              <w:t>236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0" w:type="dxa"/>
            <w:tcBorders/>
            <w:vAlign w:val="bottom"/>
          </w:tcPr>
          <w:p>
            <w:pPr>
              <w:pStyle w:val="TableContents"/>
              <w:bidi w:val="0"/>
              <w:spacing w:before="0" w:after="283"/>
              <w:jc w:val="right"/>
              <w:rPr/>
            </w:pPr>
            <w:r>
              <w:rPr/>
              <w:t>2,704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1,082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927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5,114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45</w:t>
            </w:r>
          </w:p>
        </w:tc>
        <w:tc>
          <w:tcPr>
            <w:tcW w:w="320"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AA</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137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right"/>
              <w:rPr/>
            </w:pPr>
            <w:r>
              <w:rPr/>
              <w:t>596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18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317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363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211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1,656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15</w:t>
            </w:r>
          </w:p>
        </w:tc>
        <w:tc>
          <w:tcPr>
            <w:tcW w:w="320"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A</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1,879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17</w:t>
            </w:r>
          </w:p>
        </w:tc>
        <w:tc>
          <w:tcPr>
            <w:tcW w:w="320"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BBB</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26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492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1,787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2,317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20</w:t>
            </w:r>
          </w:p>
        </w:tc>
        <w:tc>
          <w:tcPr>
            <w:tcW w:w="320" w:type="dxa"/>
            <w:tcBorders/>
            <w:shd w:fill="CCEEFF" w:val="clear"/>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4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7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Subtotal - Investment grade</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143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right"/>
              <w:rPr/>
            </w:pPr>
            <w:r>
              <w:rPr/>
              <w:t>771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298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3,107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1,096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2,529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3,022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10,966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97</w:t>
            </w:r>
          </w:p>
        </w:tc>
        <w:tc>
          <w:tcPr>
            <w:tcW w:w="320"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BB</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131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136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1</w:t>
            </w:r>
          </w:p>
        </w:tc>
        <w:tc>
          <w:tcPr>
            <w:tcW w:w="320"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CCC, CC, C</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D</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4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7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Subtotal - Non-Investment grade</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25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159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191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1</w:t>
            </w:r>
          </w:p>
        </w:tc>
        <w:tc>
          <w:tcPr>
            <w:tcW w:w="320"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Not Rated (b)</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181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2</w:t>
            </w:r>
          </w:p>
        </w:tc>
        <w:tc>
          <w:tcPr>
            <w:tcW w:w="320" w:type="dxa"/>
            <w:tcBorders/>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4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7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b/>
              </w:rPr>
            </w:pPr>
            <w:r>
              <w:rPr>
                <w:b/>
              </w:rPr>
              <w:t>$</w:t>
            </w:r>
          </w:p>
        </w:tc>
        <w:tc>
          <w:tcPr>
            <w:tcW w:w="596" w:type="dxa"/>
            <w:tcBorders/>
            <w:shd w:fill="CCEEFF" w:val="clear"/>
            <w:vAlign w:val="bottom"/>
          </w:tcPr>
          <w:p>
            <w:pPr>
              <w:pStyle w:val="TableContents"/>
              <w:bidi w:val="0"/>
              <w:spacing w:before="0" w:after="283"/>
              <w:jc w:val="right"/>
              <w:rPr>
                <w:b/>
              </w:rPr>
            </w:pPr>
            <w:r>
              <w:rPr>
                <w:b/>
              </w:rPr>
              <w:t>143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b/>
              </w:rPr>
            </w:pPr>
            <w:r>
              <w:rPr>
                <w:b/>
              </w:rPr>
              <w:t>$</w:t>
            </w:r>
          </w:p>
        </w:tc>
        <w:tc>
          <w:tcPr>
            <w:tcW w:w="486" w:type="dxa"/>
            <w:tcBorders/>
            <w:shd w:fill="CCEEFF" w:val="clear"/>
            <w:vAlign w:val="bottom"/>
          </w:tcPr>
          <w:p>
            <w:pPr>
              <w:pStyle w:val="TableContents"/>
              <w:bidi w:val="0"/>
              <w:spacing w:before="0" w:after="283"/>
              <w:jc w:val="right"/>
              <w:rPr>
                <w:b/>
              </w:rPr>
            </w:pPr>
            <w:r>
              <w:rPr>
                <w:b/>
              </w:rPr>
              <w:t>773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b/>
              </w:rPr>
            </w:pPr>
            <w:r>
              <w:rPr>
                <w:b/>
              </w:rPr>
              <w:t>$</w:t>
            </w:r>
          </w:p>
        </w:tc>
        <w:tc>
          <w:tcPr>
            <w:tcW w:w="739" w:type="dxa"/>
            <w:tcBorders/>
            <w:shd w:fill="CCEEFF" w:val="clear"/>
            <w:vAlign w:val="bottom"/>
          </w:tcPr>
          <w:p>
            <w:pPr>
              <w:pStyle w:val="TableContents"/>
              <w:bidi w:val="0"/>
              <w:spacing w:before="0" w:after="283"/>
              <w:jc w:val="right"/>
              <w:rPr>
                <w:b/>
              </w:rPr>
            </w:pPr>
            <w:r>
              <w:rPr>
                <w:b/>
              </w:rPr>
              <w:t>301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580" w:type="dxa"/>
            <w:tcBorders/>
            <w:shd w:fill="CCEEFF" w:val="clear"/>
            <w:vAlign w:val="bottom"/>
          </w:tcPr>
          <w:p>
            <w:pPr>
              <w:pStyle w:val="TableContents"/>
              <w:bidi w:val="0"/>
              <w:spacing w:before="0" w:after="283"/>
              <w:jc w:val="right"/>
              <w:rPr>
                <w:b/>
              </w:rPr>
            </w:pPr>
            <w:r>
              <w:rPr>
                <w:b/>
              </w:rPr>
              <w:t>3,183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1,096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2,567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3,275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11,338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b/>
              </w:rPr>
            </w:pPr>
            <w:r>
              <w:rPr>
                <w:b/>
              </w:rPr>
              <w:t>100</w:t>
            </w:r>
          </w:p>
        </w:tc>
        <w:tc>
          <w:tcPr>
            <w:tcW w:w="320" w:type="dxa"/>
            <w:tcBorders/>
            <w:shd w:fill="CCEEFF" w:val="clear"/>
            <w:vAlign w:val="bottom"/>
          </w:tcPr>
          <w:p>
            <w:pPr>
              <w:pStyle w:val="TableContents"/>
              <w:bidi w:val="0"/>
              <w:spacing w:before="0" w:after="283"/>
              <w:jc w:val="left"/>
              <w:rPr>
                <w:b/>
              </w:rPr>
            </w:pPr>
            <w:r>
              <w:rPr>
                <w:b/>
              </w:rPr>
              <w:t>% </w:t>
            </w:r>
          </w:p>
        </w:tc>
      </w:tr>
      <w:tr>
        <w:trPr/>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5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4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73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5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double" w:sz="6" w:space="1" w:color="000000"/>
              </w:pBdr>
              <w:bidi w:val="0"/>
              <w:spacing w:before="0" w:after="0"/>
              <w:jc w:val="left"/>
              <w:rPr/>
            </w:pPr>
            <w:r>
              <w:rPr/>
              <w:t> </w:t>
            </w:r>
          </w:p>
        </w:tc>
        <w:tc>
          <w:tcPr>
            <w:tcW w:w="743"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22"/>
        <w:gridCol w:w="120"/>
        <w:gridCol w:w="219"/>
        <w:gridCol w:w="596"/>
        <w:gridCol w:w="60"/>
        <w:gridCol w:w="120"/>
        <w:gridCol w:w="179"/>
        <w:gridCol w:w="486"/>
        <w:gridCol w:w="60"/>
        <w:gridCol w:w="120"/>
        <w:gridCol w:w="271"/>
        <w:gridCol w:w="739"/>
        <w:gridCol w:w="60"/>
        <w:gridCol w:w="120"/>
        <w:gridCol w:w="145"/>
        <w:gridCol w:w="579"/>
        <w:gridCol w:w="60"/>
        <w:gridCol w:w="120"/>
        <w:gridCol w:w="140"/>
        <w:gridCol w:w="560"/>
        <w:gridCol w:w="60"/>
        <w:gridCol w:w="120"/>
        <w:gridCol w:w="140"/>
        <w:gridCol w:w="560"/>
        <w:gridCol w:w="60"/>
        <w:gridCol w:w="120"/>
        <w:gridCol w:w="140"/>
        <w:gridCol w:w="560"/>
        <w:gridCol w:w="60"/>
        <w:gridCol w:w="120"/>
        <w:gridCol w:w="140"/>
        <w:gridCol w:w="680"/>
        <w:gridCol w:w="60"/>
        <w:gridCol w:w="119"/>
        <w:gridCol w:w="117"/>
        <w:gridCol w:w="743"/>
        <w:gridCol w:w="330"/>
      </w:tblGrid>
      <w:tr>
        <w:trPr/>
        <w:tc>
          <w:tcPr>
            <w:tcW w:w="13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322"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33"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Fair Value by Type</w:t>
            </w:r>
          </w:p>
        </w:tc>
        <w:tc>
          <w:tcPr>
            <w:tcW w:w="330" w:type="dxa"/>
            <w:tcBorders/>
            <w:vAlign w:val="bottom"/>
          </w:tcPr>
          <w:p>
            <w:pPr>
              <w:pStyle w:val="TableContents"/>
              <w:bidi w:val="0"/>
              <w:spacing w:before="0" w:after="283"/>
              <w:jc w:val="left"/>
              <w:rPr/>
            </w:pPr>
            <w:r>
              <w:rPr/>
              <w:t> </w:t>
            </w:r>
          </w:p>
        </w:tc>
      </w:tr>
      <w:tr>
        <w:trPr/>
        <w:tc>
          <w:tcPr>
            <w:tcW w:w="13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NAIC designation</w:t>
            </w:r>
          </w:p>
        </w:tc>
        <w:tc>
          <w:tcPr>
            <w:tcW w:w="12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US Gov</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Munis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Frgn Gov</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RMBS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CLOs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ABS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Corp/Oth</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Total</w:t>
            </w:r>
          </w:p>
        </w:tc>
        <w:tc>
          <w:tcPr>
            <w:tcW w:w="330" w:type="dxa"/>
            <w:tcBorders/>
            <w:vAlign w:val="bottom"/>
          </w:tcPr>
          <w:p>
            <w:pPr>
              <w:pStyle w:val="TableContents"/>
              <w:bidi w:val="0"/>
              <w:spacing w:before="0" w:after="283"/>
              <w:jc w:val="left"/>
              <w:rPr/>
            </w:pPr>
            <w:r>
              <w:rPr/>
              <w:t> </w:t>
            </w:r>
          </w:p>
        </w:tc>
      </w:tr>
      <w:tr>
        <w:trPr/>
        <w:tc>
          <w:tcPr>
            <w:tcW w:w="1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596" w:type="dxa"/>
            <w:tcBorders/>
            <w:shd w:fill="CCEEFF" w:val="clear"/>
            <w:vAlign w:val="bottom"/>
          </w:tcPr>
          <w:p>
            <w:pPr>
              <w:pStyle w:val="TableContents"/>
              <w:bidi w:val="0"/>
              <w:spacing w:before="0" w:after="283"/>
              <w:jc w:val="right"/>
              <w:rPr/>
            </w:pPr>
            <w:r>
              <w:rPr/>
              <w:t>143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760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739" w:type="dxa"/>
            <w:tcBorders/>
            <w:shd w:fill="CCEEFF" w:val="clear"/>
            <w:vAlign w:val="bottom"/>
          </w:tcPr>
          <w:p>
            <w:pPr>
              <w:pStyle w:val="TableContents"/>
              <w:bidi w:val="0"/>
              <w:spacing w:before="0" w:after="283"/>
              <w:jc w:val="right"/>
              <w:rPr/>
            </w:pPr>
            <w:r>
              <w:rPr/>
              <w:t>232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79" w:type="dxa"/>
            <w:tcBorders/>
            <w:shd w:fill="CCEEFF" w:val="clear"/>
            <w:vAlign w:val="bottom"/>
          </w:tcPr>
          <w:p>
            <w:pPr>
              <w:pStyle w:val="TableContents"/>
              <w:bidi w:val="0"/>
              <w:spacing w:before="0" w:after="283"/>
              <w:jc w:val="right"/>
              <w:rPr/>
            </w:pPr>
            <w:r>
              <w:rPr/>
              <w:t>3,073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1,035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1,993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1,228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8,464</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77</w:t>
            </w:r>
          </w:p>
        </w:tc>
        <w:tc>
          <w:tcPr>
            <w:tcW w:w="330" w:type="dxa"/>
            <w:tcBorders/>
            <w:shd w:fill="CCEEFF" w:val="clear"/>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2</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483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1,776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2,292</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21</w:t>
            </w:r>
          </w:p>
        </w:tc>
        <w:tc>
          <w:tcPr>
            <w:tcW w:w="330" w:type="dxa"/>
            <w:tcBorders/>
            <w:vAlign w:val="bottom"/>
          </w:tcPr>
          <w:p>
            <w:pPr>
              <w:pStyle w:val="TableContents"/>
              <w:bidi w:val="0"/>
              <w:spacing w:before="0" w:after="283"/>
              <w:jc w:val="left"/>
              <w:rPr/>
            </w:pPr>
            <w:r>
              <w:rPr/>
              <w:t>% </w:t>
            </w:r>
          </w:p>
        </w:tc>
      </w:tr>
      <w:tr>
        <w:trPr/>
        <w:tc>
          <w:tcPr>
            <w:tcW w:w="1322"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4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7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1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Subtotal</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143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right"/>
              <w:rPr/>
            </w:pPr>
            <w:r>
              <w:rPr/>
              <w:t>768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232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right"/>
              <w:rPr/>
            </w:pPr>
            <w:r>
              <w:rPr/>
              <w:t>3,098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1,035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2,476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3,004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10,756</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98</w:t>
            </w:r>
          </w:p>
        </w:tc>
        <w:tc>
          <w:tcPr>
            <w:tcW w:w="330" w:type="dxa"/>
            <w:tcBorders/>
            <w:shd w:fill="CCEEFF" w:val="clear"/>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3</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135</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1</w:t>
            </w:r>
          </w:p>
        </w:tc>
        <w:tc>
          <w:tcPr>
            <w:tcW w:w="330" w:type="dxa"/>
            <w:tcBorders/>
            <w:vAlign w:val="bottom"/>
          </w:tcPr>
          <w:p>
            <w:pPr>
              <w:pStyle w:val="TableContents"/>
              <w:bidi w:val="0"/>
              <w:spacing w:before="0" w:after="283"/>
              <w:jc w:val="left"/>
              <w:rPr/>
            </w:pPr>
            <w:r>
              <w:rPr/>
              <w:t>% </w:t>
            </w:r>
          </w:p>
        </w:tc>
      </w:tr>
      <w:tr>
        <w:trPr/>
        <w:tc>
          <w:tcPr>
            <w:tcW w:w="1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58</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1</w:t>
            </w:r>
          </w:p>
        </w:tc>
        <w:tc>
          <w:tcPr>
            <w:tcW w:w="330" w:type="dxa"/>
            <w:tcBorders/>
            <w:shd w:fill="CCEEFF" w:val="clear"/>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5</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0</w:t>
            </w:r>
          </w:p>
        </w:tc>
        <w:tc>
          <w:tcPr>
            <w:tcW w:w="330" w:type="dxa"/>
            <w:tcBorders/>
            <w:vAlign w:val="bottom"/>
          </w:tcPr>
          <w:p>
            <w:pPr>
              <w:pStyle w:val="TableContents"/>
              <w:bidi w:val="0"/>
              <w:spacing w:before="0" w:after="283"/>
              <w:jc w:val="left"/>
              <w:rPr/>
            </w:pPr>
            <w:r>
              <w:rPr/>
              <w:t>% </w:t>
            </w:r>
          </w:p>
        </w:tc>
      </w:tr>
      <w:tr>
        <w:trPr/>
        <w:tc>
          <w:tcPr>
            <w:tcW w:w="1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0</w:t>
            </w:r>
          </w:p>
        </w:tc>
        <w:tc>
          <w:tcPr>
            <w:tcW w:w="330" w:type="dxa"/>
            <w:tcBorders/>
            <w:shd w:fill="CCEEFF" w:val="clear"/>
            <w:vAlign w:val="bottom"/>
          </w:tcPr>
          <w:p>
            <w:pPr>
              <w:pStyle w:val="TableContents"/>
              <w:bidi w:val="0"/>
              <w:spacing w:before="0" w:after="283"/>
              <w:jc w:val="left"/>
              <w:rPr/>
            </w:pPr>
            <w:r>
              <w:rPr/>
              <w:t>% </w:t>
            </w:r>
          </w:p>
        </w:tc>
      </w:tr>
      <w:tr>
        <w:trPr/>
        <w:tc>
          <w:tcPr>
            <w:tcW w:w="1322"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4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7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Subtotal</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253</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2</w:t>
            </w:r>
          </w:p>
        </w:tc>
        <w:tc>
          <w:tcPr>
            <w:tcW w:w="330" w:type="dxa"/>
            <w:tcBorders/>
            <w:vAlign w:val="bottom"/>
          </w:tcPr>
          <w:p>
            <w:pPr>
              <w:pStyle w:val="TableContents"/>
              <w:bidi w:val="0"/>
              <w:spacing w:before="0" w:after="283"/>
              <w:jc w:val="left"/>
              <w:rPr/>
            </w:pPr>
            <w:r>
              <w:rPr/>
              <w:t>% </w:t>
            </w:r>
          </w:p>
        </w:tc>
      </w:tr>
      <w:tr>
        <w:trPr/>
        <w:tc>
          <w:tcPr>
            <w:tcW w:w="1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insurance companies</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b/>
              </w:rPr>
            </w:pPr>
            <w:r>
              <w:rPr>
                <w:b/>
              </w:rPr>
              <w:t>$</w:t>
            </w:r>
          </w:p>
        </w:tc>
        <w:tc>
          <w:tcPr>
            <w:tcW w:w="596" w:type="dxa"/>
            <w:tcBorders/>
            <w:shd w:fill="CCEEFF" w:val="clear"/>
            <w:vAlign w:val="bottom"/>
          </w:tcPr>
          <w:p>
            <w:pPr>
              <w:pStyle w:val="TableContents"/>
              <w:bidi w:val="0"/>
              <w:spacing w:before="0" w:after="283"/>
              <w:jc w:val="right"/>
              <w:rPr>
                <w:b/>
              </w:rPr>
            </w:pPr>
            <w:r>
              <w:rPr>
                <w:b/>
              </w:rPr>
              <w:t>143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b/>
              </w:rPr>
            </w:pPr>
            <w:r>
              <w:rPr>
                <w:b/>
              </w:rPr>
              <w:t>$</w:t>
            </w:r>
          </w:p>
        </w:tc>
        <w:tc>
          <w:tcPr>
            <w:tcW w:w="486" w:type="dxa"/>
            <w:tcBorders/>
            <w:shd w:fill="CCEEFF" w:val="clear"/>
            <w:vAlign w:val="bottom"/>
          </w:tcPr>
          <w:p>
            <w:pPr>
              <w:pStyle w:val="TableContents"/>
              <w:bidi w:val="0"/>
              <w:spacing w:before="0" w:after="283"/>
              <w:jc w:val="right"/>
              <w:rPr>
                <w:b/>
              </w:rPr>
            </w:pPr>
            <w:r>
              <w:rPr>
                <w:b/>
              </w:rPr>
              <w:t>768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b/>
              </w:rPr>
            </w:pPr>
            <w:r>
              <w:rPr>
                <w:b/>
              </w:rPr>
              <w:t>$</w:t>
            </w:r>
          </w:p>
        </w:tc>
        <w:tc>
          <w:tcPr>
            <w:tcW w:w="739" w:type="dxa"/>
            <w:tcBorders/>
            <w:shd w:fill="CCEEFF" w:val="clear"/>
            <w:vAlign w:val="bottom"/>
          </w:tcPr>
          <w:p>
            <w:pPr>
              <w:pStyle w:val="TableContents"/>
              <w:bidi w:val="0"/>
              <w:spacing w:before="0" w:after="283"/>
              <w:jc w:val="right"/>
              <w:rPr>
                <w:b/>
              </w:rPr>
            </w:pPr>
            <w:r>
              <w:rPr>
                <w:b/>
              </w:rPr>
              <w:t>232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579" w:type="dxa"/>
            <w:tcBorders/>
            <w:shd w:fill="CCEEFF" w:val="clear"/>
            <w:vAlign w:val="bottom"/>
          </w:tcPr>
          <w:p>
            <w:pPr>
              <w:pStyle w:val="TableContents"/>
              <w:bidi w:val="0"/>
              <w:spacing w:before="0" w:after="283"/>
              <w:jc w:val="right"/>
              <w:rPr>
                <w:b/>
              </w:rPr>
            </w:pPr>
            <w:r>
              <w:rPr>
                <w:b/>
              </w:rPr>
              <w:t>3,112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1,035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2,489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3,230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11,009</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b/>
              </w:rPr>
            </w:pPr>
            <w:r>
              <w:rPr>
                <w:b/>
              </w:rPr>
              <w:t>100</w:t>
            </w:r>
          </w:p>
        </w:tc>
        <w:tc>
          <w:tcPr>
            <w:tcW w:w="330" w:type="dxa"/>
            <w:tcBorders/>
            <w:shd w:fill="CCEEFF" w:val="clear"/>
            <w:vAlign w:val="bottom"/>
          </w:tcPr>
          <w:p>
            <w:pPr>
              <w:pStyle w:val="TableContents"/>
              <w:bidi w:val="0"/>
              <w:spacing w:before="0" w:after="283"/>
              <w:jc w:val="left"/>
              <w:rPr>
                <w:b/>
              </w:rPr>
            </w:pPr>
            <w:r>
              <w:rPr>
                <w:b/>
              </w:rPr>
              <w:t>% </w:t>
            </w:r>
          </w:p>
        </w:tc>
      </w:tr>
      <w:tr>
        <w:trPr/>
        <w:tc>
          <w:tcPr>
            <w:tcW w:w="1322"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5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4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73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5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double" w:sz="6" w:space="1" w:color="000000"/>
              </w:pBdr>
              <w:bidi w:val="0"/>
              <w:spacing w:before="0" w:after="0"/>
              <w:jc w:val="left"/>
              <w:rPr/>
            </w:pPr>
            <w:r>
              <w:rPr/>
              <w:t> </w:t>
            </w:r>
          </w:p>
        </w:tc>
        <w:tc>
          <w:tcPr>
            <w:tcW w:w="743" w:type="dxa"/>
            <w:tcBorders/>
            <w:vAlign w:val="bottom"/>
          </w:tcPr>
          <w:p>
            <w:pPr>
              <w:pStyle w:val="TableContents"/>
              <w:pBdr>
                <w:top w:val="double" w:sz="6"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No NAIC designation (c)</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sz w:val="4"/>
                <w:szCs w:val="4"/>
              </w:rPr>
            </w:pPr>
            <w:r>
              <w:rPr>
                <w:sz w:val="4"/>
                <w:szCs w:val="4"/>
              </w:rPr>
            </w:r>
          </w:p>
        </w:tc>
        <w:tc>
          <w:tcPr>
            <w:tcW w:w="743"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r>
      <w:tr>
        <w:trPr/>
        <w:tc>
          <w:tcPr>
            <w:tcW w:w="1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Non-Insurance and Foreign Companies (d)</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69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right"/>
              <w:rPr/>
            </w:pPr>
            <w:r>
              <w:rPr/>
              <w:t>71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288</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sz w:val="4"/>
                <w:szCs w:val="4"/>
              </w:rPr>
            </w:pPr>
            <w:r>
              <w:rPr>
                <w:sz w:val="4"/>
                <w:szCs w:val="4"/>
              </w:rPr>
            </w:r>
          </w:p>
        </w:tc>
        <w:tc>
          <w:tcPr>
            <w:tcW w:w="743" w:type="dxa"/>
            <w:tcBorders/>
            <w:shd w:fill="CCEEFF" w:val="clear"/>
            <w:vAlign w:val="bottom"/>
          </w:tcPr>
          <w:p>
            <w:pPr>
              <w:pStyle w:val="TableContents"/>
              <w:bidi w:val="0"/>
              <w:spacing w:before="0" w:after="283"/>
              <w:jc w:val="left"/>
              <w:rPr>
                <w:sz w:val="4"/>
                <w:szCs w:val="4"/>
              </w:rPr>
            </w:pPr>
            <w:r>
              <w:rPr>
                <w:sz w:val="4"/>
                <w:szCs w:val="4"/>
              </w:rPr>
            </w:r>
          </w:p>
        </w:tc>
        <w:tc>
          <w:tcPr>
            <w:tcW w:w="330" w:type="dxa"/>
            <w:tcBorders/>
            <w:shd w:fill="CCEEFF" w:val="clear"/>
            <w:vAlign w:val="bottom"/>
          </w:tcPr>
          <w:p>
            <w:pPr>
              <w:pStyle w:val="TableContents"/>
              <w:bidi w:val="0"/>
              <w:spacing w:before="0" w:after="283"/>
              <w:jc w:val="left"/>
              <w:rPr>
                <w:sz w:val="4"/>
                <w:szCs w:val="4"/>
              </w:rPr>
            </w:pPr>
            <w:r>
              <w:rPr>
                <w:sz w:val="4"/>
                <w:szCs w:val="4"/>
              </w:rPr>
            </w:r>
          </w:p>
        </w:tc>
      </w:tr>
      <w:tr>
        <w:trPr/>
        <w:tc>
          <w:tcPr>
            <w:tcW w:w="1322"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4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7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sz w:val="4"/>
                <w:szCs w:val="4"/>
              </w:rPr>
            </w:pPr>
            <w:r>
              <w:rPr>
                <w:sz w:val="4"/>
                <w:szCs w:val="4"/>
              </w:rPr>
            </w:r>
          </w:p>
        </w:tc>
        <w:tc>
          <w:tcPr>
            <w:tcW w:w="743"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r>
      <w:tr>
        <w:trPr/>
        <w:tc>
          <w:tcPr>
            <w:tcW w:w="132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b/>
              </w:rPr>
            </w:pPr>
            <w:r>
              <w:rPr>
                <w:b/>
              </w:rPr>
              <w:t>$</w:t>
            </w:r>
          </w:p>
        </w:tc>
        <w:tc>
          <w:tcPr>
            <w:tcW w:w="596" w:type="dxa"/>
            <w:tcBorders/>
            <w:vAlign w:val="bottom"/>
          </w:tcPr>
          <w:p>
            <w:pPr>
              <w:pStyle w:val="TableContents"/>
              <w:bidi w:val="0"/>
              <w:spacing w:before="0" w:after="283"/>
              <w:jc w:val="right"/>
              <w:rPr>
                <w:b/>
              </w:rPr>
            </w:pPr>
            <w:r>
              <w:rPr>
                <w:b/>
              </w:rPr>
              <w:t>143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b/>
              </w:rPr>
            </w:pPr>
            <w:r>
              <w:rPr>
                <w:b/>
              </w:rPr>
              <w:t>$</w:t>
            </w:r>
          </w:p>
        </w:tc>
        <w:tc>
          <w:tcPr>
            <w:tcW w:w="486" w:type="dxa"/>
            <w:tcBorders/>
            <w:vAlign w:val="bottom"/>
          </w:tcPr>
          <w:p>
            <w:pPr>
              <w:pStyle w:val="TableContents"/>
              <w:bidi w:val="0"/>
              <w:spacing w:before="0" w:after="283"/>
              <w:jc w:val="right"/>
              <w:rPr>
                <w:b/>
              </w:rPr>
            </w:pPr>
            <w:r>
              <w:rPr>
                <w:b/>
              </w:rPr>
              <w:t>773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b/>
              </w:rPr>
            </w:pPr>
            <w:r>
              <w:rPr>
                <w:b/>
              </w:rPr>
              <w:t>$</w:t>
            </w:r>
          </w:p>
        </w:tc>
        <w:tc>
          <w:tcPr>
            <w:tcW w:w="739" w:type="dxa"/>
            <w:tcBorders/>
            <w:vAlign w:val="bottom"/>
          </w:tcPr>
          <w:p>
            <w:pPr>
              <w:pStyle w:val="TableContents"/>
              <w:bidi w:val="0"/>
              <w:spacing w:before="0" w:after="283"/>
              <w:jc w:val="right"/>
              <w:rPr>
                <w:b/>
              </w:rPr>
            </w:pPr>
            <w:r>
              <w:rPr>
                <w:b/>
              </w:rPr>
              <w:t>301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579" w:type="dxa"/>
            <w:tcBorders/>
            <w:vAlign w:val="bottom"/>
          </w:tcPr>
          <w:p>
            <w:pPr>
              <w:pStyle w:val="TableContents"/>
              <w:bidi w:val="0"/>
              <w:spacing w:before="0" w:after="283"/>
              <w:jc w:val="right"/>
              <w:rPr>
                <w:b/>
              </w:rPr>
            </w:pPr>
            <w:r>
              <w:rPr>
                <w:b/>
              </w:rPr>
              <w:t>3,183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1,096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2,567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3,275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0" w:type="dxa"/>
            <w:tcBorders/>
            <w:vAlign w:val="bottom"/>
          </w:tcPr>
          <w:p>
            <w:pPr>
              <w:pStyle w:val="TableContents"/>
              <w:bidi w:val="0"/>
              <w:spacing w:before="0" w:after="283"/>
              <w:jc w:val="right"/>
              <w:rPr>
                <w:b/>
              </w:rPr>
            </w:pPr>
            <w:r>
              <w:rPr>
                <w:b/>
              </w:rPr>
              <w:t>11,338</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sz w:val="4"/>
                <w:szCs w:val="4"/>
              </w:rPr>
            </w:pPr>
            <w:r>
              <w:rPr>
                <w:sz w:val="4"/>
                <w:szCs w:val="4"/>
              </w:rPr>
            </w:r>
          </w:p>
        </w:tc>
        <w:tc>
          <w:tcPr>
            <w:tcW w:w="743"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r>
      <w:tr>
        <w:trPr/>
        <w:tc>
          <w:tcPr>
            <w:tcW w:w="1322"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5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4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73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5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sz w:val="4"/>
                <w:szCs w:val="4"/>
              </w:rPr>
            </w:pPr>
            <w:r>
              <w:rPr>
                <w:sz w:val="4"/>
                <w:szCs w:val="4"/>
              </w:rPr>
            </w:r>
          </w:p>
        </w:tc>
        <w:tc>
          <w:tcPr>
            <w:tcW w:w="743"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two agencies rate a security, the rating displayed above is the lower of the two; if three or more agencies rate a security, the rating displayed is the second lowest.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ABS, 12% are NAIC 4 and 82% do not have a designation. </w:t>
            </w:r>
          </w:p>
        </w:tc>
      </w:tr>
    </w:tbl>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Corp/Oth, 13% are NAIC 1, 10% NAIC 3, 23% NAIC 4 and 37% NAIC 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Total, 27% are NAIC 1, 14% NAIC 4, 25% NAIC 5 and 17% do not have a designation.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Surplus notes and CLO equity tranches that are classified as other invested assets for STAT.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98% are investment grade rated.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19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862"/>
        <w:gridCol w:w="122"/>
        <w:gridCol w:w="2221"/>
      </w:tblGrid>
      <w:tr>
        <w:trPr/>
        <w:tc>
          <w:tcPr>
            <w:tcW w:w="78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r>
      <w:tr>
        <w:trPr/>
        <w:tc>
          <w:tcPr>
            <w:tcW w:w="7862" w:type="dxa"/>
            <w:tcBorders/>
          </w:tcPr>
          <w:p>
            <w:pPr>
              <w:pStyle w:val="TableContents"/>
              <w:bidi w:val="0"/>
              <w:spacing w:before="0" w:after="283"/>
              <w:jc w:val="left"/>
              <w:rPr>
                <w:b/>
              </w:rPr>
            </w:pPr>
            <w:r>
              <w:rPr>
                <w:b/>
              </w:rPr>
              <w:t>Appendix B</w:t>
            </w:r>
          </w:p>
        </w:tc>
        <w:tc>
          <w:tcPr>
            <w:tcW w:w="122" w:type="dxa"/>
            <w:vMerge w:val="restart"/>
            <w:tcBorders/>
            <w:vAlign w:val="bottom"/>
          </w:tcPr>
          <w:p>
            <w:pPr>
              <w:pStyle w:val="TableContents"/>
              <w:bidi w:val="0"/>
              <w:spacing w:before="0" w:after="283"/>
              <w:jc w:val="left"/>
              <w:rPr/>
            </w:pPr>
            <w:r>
              <w:rPr/>
              <w:t>  </w:t>
            </w:r>
          </w:p>
        </w:tc>
        <w:tc>
          <w:tcPr>
            <w:tcW w:w="2221" w:type="dxa"/>
            <w:vMerge w:val="restart"/>
            <w:tcBorders/>
          </w:tcPr>
          <w:p>
            <w:pPr>
              <w:pStyle w:val="TableContents"/>
              <w:bidi w:val="0"/>
              <w:spacing w:before="0" w:after="283"/>
              <w:jc w:val="right"/>
              <w:rPr/>
            </w:pPr>
            <w:r>
              <w:rPr/>
              <w:drawing>
                <wp:inline distT="0" distB="0" distL="0" distR="0">
                  <wp:extent cx="1152525" cy="6000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52525" cy="600075"/>
                          </a:xfrm>
                          <a:prstGeom prst="rect">
                            <a:avLst/>
                          </a:prstGeom>
                        </pic:spPr>
                      </pic:pic>
                    </a:graphicData>
                  </a:graphic>
                </wp:inline>
              </w:drawing>
            </w:r>
            <w:r>
              <w:rPr/>
              <w:t xml:space="preserve"> </w:t>
            </w:r>
          </w:p>
        </w:tc>
      </w:tr>
      <w:tr>
        <w:trPr/>
        <w:tc>
          <w:tcPr>
            <w:tcW w:w="7862" w:type="dxa"/>
            <w:tcBorders/>
          </w:tcPr>
          <w:p>
            <w:pPr>
              <w:pStyle w:val="TableContents"/>
              <w:bidi w:val="0"/>
              <w:spacing w:before="0" w:after="283"/>
              <w:jc w:val="left"/>
              <w:rPr>
                <w:b/>
              </w:rPr>
            </w:pPr>
            <w:r>
              <w:rPr>
                <w:b/>
              </w:rPr>
              <w:t>American Financial Group, Inc.</w:t>
            </w:r>
          </w:p>
        </w:tc>
        <w:tc>
          <w:tcPr>
            <w:tcW w:w="122" w:type="dxa"/>
            <w:vMerge w:val="continue"/>
            <w:tcBorders/>
            <w:vAlign w:val="bottom"/>
          </w:tcPr>
          <w:p>
            <w:pPr>
              <w:pStyle w:val="Normal"/>
              <w:bidi w:val="0"/>
              <w:jc w:val="left"/>
              <w:rPr/>
            </w:pPr>
            <w:r>
              <w:rPr/>
            </w:r>
          </w:p>
        </w:tc>
        <w:tc>
          <w:tcPr>
            <w:tcW w:w="2221" w:type="dxa"/>
            <w:vMerge w:val="continue"/>
            <w:tcBorders/>
          </w:tcPr>
          <w:p>
            <w:pPr>
              <w:pStyle w:val="Normal"/>
              <w:bidi w:val="0"/>
              <w:jc w:val="left"/>
              <w:rPr/>
            </w:pPr>
            <w:r>
              <w:rPr/>
            </w:r>
          </w:p>
        </w:tc>
      </w:tr>
      <w:tr>
        <w:trPr/>
        <w:tc>
          <w:tcPr>
            <w:tcW w:w="7862" w:type="dxa"/>
            <w:tcBorders/>
          </w:tcPr>
          <w:p>
            <w:pPr>
              <w:pStyle w:val="TableContents"/>
              <w:bidi w:val="0"/>
              <w:spacing w:before="0" w:after="283"/>
              <w:jc w:val="left"/>
              <w:rPr>
                <w:b/>
              </w:rPr>
            </w:pPr>
            <w:r>
              <w:rPr>
                <w:b/>
              </w:rPr>
              <w:t>Fixed Maturities by Credit Rating &amp; NAIC Designation by Type</w:t>
            </w:r>
          </w:p>
        </w:tc>
        <w:tc>
          <w:tcPr>
            <w:tcW w:w="122" w:type="dxa"/>
            <w:vMerge w:val="continue"/>
            <w:tcBorders/>
            <w:vAlign w:val="bottom"/>
          </w:tcPr>
          <w:p>
            <w:pPr>
              <w:pStyle w:val="Normal"/>
              <w:bidi w:val="0"/>
              <w:jc w:val="left"/>
              <w:rPr/>
            </w:pPr>
            <w:r>
              <w:rPr/>
            </w:r>
          </w:p>
        </w:tc>
        <w:tc>
          <w:tcPr>
            <w:tcW w:w="2221" w:type="dxa"/>
            <w:vMerge w:val="continue"/>
            <w:tcBorders/>
          </w:tcPr>
          <w:p>
            <w:pPr>
              <w:pStyle w:val="Normal"/>
              <w:bidi w:val="0"/>
              <w:jc w:val="left"/>
              <w:rPr/>
            </w:pPr>
            <w:r>
              <w:rPr/>
            </w:r>
          </w:p>
        </w:tc>
      </w:tr>
      <w:tr>
        <w:trPr/>
        <w:tc>
          <w:tcPr>
            <w:tcW w:w="7862" w:type="dxa"/>
            <w:tcBorders/>
          </w:tcPr>
          <w:p>
            <w:pPr>
              <w:pStyle w:val="TableContents"/>
              <w:bidi w:val="0"/>
              <w:spacing w:before="0" w:after="283"/>
              <w:jc w:val="left"/>
              <w:rPr>
                <w:b/>
              </w:rPr>
            </w:pPr>
            <w:r>
              <w:rPr>
                <w:b/>
              </w:rPr>
              <w:t>12/31/2025</w:t>
            </w:r>
          </w:p>
        </w:tc>
        <w:tc>
          <w:tcPr>
            <w:tcW w:w="122" w:type="dxa"/>
            <w:vMerge w:val="continue"/>
            <w:tcBorders/>
            <w:vAlign w:val="bottom"/>
          </w:tcPr>
          <w:p>
            <w:pPr>
              <w:pStyle w:val="Normal"/>
              <w:bidi w:val="0"/>
              <w:jc w:val="left"/>
              <w:rPr/>
            </w:pPr>
            <w:r>
              <w:rPr/>
            </w:r>
          </w:p>
        </w:tc>
        <w:tc>
          <w:tcPr>
            <w:tcW w:w="2221" w:type="dxa"/>
            <w:vMerge w:val="continue"/>
            <w:tcBorders/>
          </w:tcPr>
          <w:p>
            <w:pPr>
              <w:pStyle w:val="Normal"/>
              <w:bidi w:val="0"/>
              <w:jc w:val="left"/>
              <w:rPr/>
            </w:pPr>
            <w:r>
              <w:rPr/>
            </w:r>
          </w:p>
        </w:tc>
      </w:tr>
      <w:tr>
        <w:trPr/>
        <w:tc>
          <w:tcPr>
            <w:tcW w:w="7862" w:type="dxa"/>
            <w:tcBorders/>
          </w:tcPr>
          <w:p>
            <w:pPr>
              <w:pStyle w:val="TableContents"/>
              <w:bidi w:val="0"/>
              <w:spacing w:before="0" w:after="283"/>
              <w:jc w:val="left"/>
              <w:rPr/>
            </w:pPr>
            <w:r>
              <w:rPr/>
              <w:t>($ in millions)</w:t>
            </w:r>
          </w:p>
        </w:tc>
        <w:tc>
          <w:tcPr>
            <w:tcW w:w="122" w:type="dxa"/>
            <w:vMerge w:val="continue"/>
            <w:tcBorders/>
            <w:vAlign w:val="bottom"/>
          </w:tcPr>
          <w:p>
            <w:pPr>
              <w:pStyle w:val="Normal"/>
              <w:bidi w:val="0"/>
              <w:jc w:val="left"/>
              <w:rPr/>
            </w:pPr>
            <w:r>
              <w:rPr/>
            </w:r>
          </w:p>
        </w:tc>
        <w:tc>
          <w:tcPr>
            <w:tcW w:w="2221" w:type="dxa"/>
            <w:vMerge w:val="continue"/>
            <w:tcBorders/>
          </w:tcPr>
          <w:p>
            <w:pPr>
              <w:pStyle w:val="Normal"/>
              <w:bidi w:val="0"/>
              <w:jc w:val="left"/>
              <w:rPr/>
            </w:pPr>
            <w:r>
              <w:rPr/>
            </w:r>
          </w:p>
        </w:tc>
      </w:tr>
    </w:tbl>
    <w:p>
      <w:pPr>
        <w:pStyle w:val="TextBody"/>
        <w:bidi w:val="0"/>
        <w:spacing w:before="0" w:after="0"/>
        <w:jc w:val="left"/>
        <w:rPr/>
      </w:pPr>
      <w:r>
        <w:rPr/>
        <w:t> </w:t>
      </w:r>
    </w:p>
    <w:tbl>
      <w:tblPr>
        <w:tblW w:w="10305" w:type="dxa"/>
        <w:jc w:val="center"/>
        <w:tblInd w:w="0" w:type="dxa"/>
        <w:tblLayout w:type="fixed"/>
        <w:tblCellMar>
          <w:top w:w="0" w:type="dxa"/>
          <w:left w:w="0" w:type="dxa"/>
          <w:bottom w:w="0" w:type="dxa"/>
          <w:right w:w="0" w:type="dxa"/>
        </w:tblCellMar>
      </w:tblPr>
      <w:tblGrid>
        <w:gridCol w:w="1430"/>
        <w:gridCol w:w="120"/>
        <w:gridCol w:w="219"/>
        <w:gridCol w:w="596"/>
        <w:gridCol w:w="60"/>
        <w:gridCol w:w="120"/>
        <w:gridCol w:w="179"/>
        <w:gridCol w:w="486"/>
        <w:gridCol w:w="60"/>
        <w:gridCol w:w="120"/>
        <w:gridCol w:w="271"/>
        <w:gridCol w:w="739"/>
        <w:gridCol w:w="60"/>
        <w:gridCol w:w="120"/>
        <w:gridCol w:w="145"/>
        <w:gridCol w:w="580"/>
        <w:gridCol w:w="60"/>
        <w:gridCol w:w="120"/>
        <w:gridCol w:w="140"/>
        <w:gridCol w:w="560"/>
        <w:gridCol w:w="60"/>
        <w:gridCol w:w="120"/>
        <w:gridCol w:w="140"/>
        <w:gridCol w:w="560"/>
        <w:gridCol w:w="60"/>
        <w:gridCol w:w="120"/>
        <w:gridCol w:w="140"/>
        <w:gridCol w:w="560"/>
        <w:gridCol w:w="60"/>
        <w:gridCol w:w="120"/>
        <w:gridCol w:w="140"/>
        <w:gridCol w:w="680"/>
        <w:gridCol w:w="60"/>
        <w:gridCol w:w="120"/>
        <w:gridCol w:w="117"/>
        <w:gridCol w:w="743"/>
        <w:gridCol w:w="320"/>
      </w:tblGrid>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35"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Fair Value by Type</w:t>
            </w:r>
          </w:p>
        </w:tc>
        <w:tc>
          <w:tcPr>
            <w:tcW w:w="320" w:type="dxa"/>
            <w:tcBorders/>
            <w:vAlign w:val="bottom"/>
          </w:tcPr>
          <w:p>
            <w:pPr>
              <w:pStyle w:val="TableContents"/>
              <w:bidi w:val="0"/>
              <w:spacing w:before="0" w:after="283"/>
              <w:jc w:val="left"/>
              <w:rPr/>
            </w:pPr>
            <w:r>
              <w:rPr/>
              <w:t> </w:t>
            </w:r>
          </w:p>
        </w:tc>
      </w:tr>
      <w:tr>
        <w:trPr/>
        <w:tc>
          <w:tcPr>
            <w:tcW w:w="143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Credit Rating (a)</w:t>
            </w:r>
          </w:p>
        </w:tc>
        <w:tc>
          <w:tcPr>
            <w:tcW w:w="12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US Gov</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Munis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Frgn Gov</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RMBS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CLOs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ABS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Corp/Oth</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Total</w:t>
            </w:r>
          </w:p>
        </w:tc>
        <w:tc>
          <w:tcPr>
            <w:tcW w:w="320"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grade</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5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4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sz w:val="4"/>
                <w:szCs w:val="4"/>
              </w:rPr>
            </w:pPr>
            <w:r>
              <w:rPr>
                <w:sz w:val="4"/>
                <w:szCs w:val="4"/>
              </w:rPr>
            </w:r>
          </w:p>
        </w:tc>
        <w:tc>
          <w:tcPr>
            <w:tcW w:w="73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sz w:val="4"/>
                <w:szCs w:val="4"/>
              </w:rPr>
            </w:pPr>
            <w:r>
              <w:rPr>
                <w:sz w:val="4"/>
                <w:szCs w:val="4"/>
              </w:rPr>
            </w:r>
          </w:p>
        </w:tc>
        <w:tc>
          <w:tcPr>
            <w:tcW w:w="74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AAA</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5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161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739" w:type="dxa"/>
            <w:tcBorders/>
            <w:vAlign w:val="bottom"/>
          </w:tcPr>
          <w:p>
            <w:pPr>
              <w:pStyle w:val="TableContents"/>
              <w:bidi w:val="0"/>
              <w:spacing w:before="0" w:after="283"/>
              <w:jc w:val="right"/>
              <w:rPr/>
            </w:pPr>
            <w:r>
              <w:rPr/>
              <w:t>255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0" w:type="dxa"/>
            <w:tcBorders/>
            <w:vAlign w:val="bottom"/>
          </w:tcPr>
          <w:p>
            <w:pPr>
              <w:pStyle w:val="TableContents"/>
              <w:bidi w:val="0"/>
              <w:spacing w:before="0" w:after="283"/>
              <w:jc w:val="right"/>
              <w:rPr/>
            </w:pPr>
            <w:r>
              <w:rPr/>
              <w:t>2,475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1,137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4,872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44</w:t>
            </w:r>
          </w:p>
        </w:tc>
        <w:tc>
          <w:tcPr>
            <w:tcW w:w="320"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AA</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161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right"/>
              <w:rPr/>
            </w:pPr>
            <w:r>
              <w:rPr/>
              <w:t>644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87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349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1,497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13</w:t>
            </w:r>
          </w:p>
        </w:tc>
        <w:tc>
          <w:tcPr>
            <w:tcW w:w="320"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A</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75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998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1,870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17</w:t>
            </w:r>
          </w:p>
        </w:tc>
        <w:tc>
          <w:tcPr>
            <w:tcW w:w="320"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BBB</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27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1,898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2,457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22</w:t>
            </w:r>
          </w:p>
        </w:tc>
        <w:tc>
          <w:tcPr>
            <w:tcW w:w="320" w:type="dxa"/>
            <w:tcBorders/>
            <w:shd w:fill="CCEEFF" w:val="clear"/>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4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7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Subtotal - Investment grade</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161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right"/>
              <w:rPr/>
            </w:pPr>
            <w:r>
              <w:rPr/>
              <w:t>834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303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2,664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1,160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2,443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3,131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10,696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96</w:t>
            </w:r>
          </w:p>
        </w:tc>
        <w:tc>
          <w:tcPr>
            <w:tcW w:w="320"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BB</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1</w:t>
            </w:r>
          </w:p>
        </w:tc>
        <w:tc>
          <w:tcPr>
            <w:tcW w:w="320"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CCC, CC, C</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25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1</w:t>
            </w:r>
          </w:p>
        </w:tc>
        <w:tc>
          <w:tcPr>
            <w:tcW w:w="320"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D</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4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7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Subtotal - Non-Investment grade</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28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145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181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2</w:t>
            </w:r>
          </w:p>
        </w:tc>
        <w:tc>
          <w:tcPr>
            <w:tcW w:w="320"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Not Rated (b)</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55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266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2</w:t>
            </w:r>
          </w:p>
        </w:tc>
        <w:tc>
          <w:tcPr>
            <w:tcW w:w="320" w:type="dxa"/>
            <w:tcBorders/>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4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7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b/>
              </w:rPr>
            </w:pPr>
            <w:r>
              <w:rPr>
                <w:b/>
              </w:rPr>
              <w:t>$</w:t>
            </w:r>
          </w:p>
        </w:tc>
        <w:tc>
          <w:tcPr>
            <w:tcW w:w="596" w:type="dxa"/>
            <w:tcBorders/>
            <w:shd w:fill="CCEEFF" w:val="clear"/>
            <w:vAlign w:val="bottom"/>
          </w:tcPr>
          <w:p>
            <w:pPr>
              <w:pStyle w:val="TableContents"/>
              <w:bidi w:val="0"/>
              <w:spacing w:before="0" w:after="283"/>
              <w:jc w:val="right"/>
              <w:rPr>
                <w:b/>
              </w:rPr>
            </w:pPr>
            <w:r>
              <w:rPr>
                <w:b/>
              </w:rPr>
              <w:t>161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b/>
              </w:rPr>
            </w:pPr>
            <w:r>
              <w:rPr>
                <w:b/>
              </w:rPr>
              <w:t>$</w:t>
            </w:r>
          </w:p>
        </w:tc>
        <w:tc>
          <w:tcPr>
            <w:tcW w:w="486" w:type="dxa"/>
            <w:tcBorders/>
            <w:shd w:fill="CCEEFF" w:val="clear"/>
            <w:vAlign w:val="bottom"/>
          </w:tcPr>
          <w:p>
            <w:pPr>
              <w:pStyle w:val="TableContents"/>
              <w:bidi w:val="0"/>
              <w:spacing w:before="0" w:after="283"/>
              <w:jc w:val="right"/>
              <w:rPr>
                <w:b/>
              </w:rPr>
            </w:pPr>
            <w:r>
              <w:rPr>
                <w:b/>
              </w:rPr>
              <w:t>835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b/>
              </w:rPr>
            </w:pPr>
            <w:r>
              <w:rPr>
                <w:b/>
              </w:rPr>
              <w:t>$</w:t>
            </w:r>
          </w:p>
        </w:tc>
        <w:tc>
          <w:tcPr>
            <w:tcW w:w="739" w:type="dxa"/>
            <w:tcBorders/>
            <w:shd w:fill="CCEEFF" w:val="clear"/>
            <w:vAlign w:val="bottom"/>
          </w:tcPr>
          <w:p>
            <w:pPr>
              <w:pStyle w:val="TableContents"/>
              <w:bidi w:val="0"/>
              <w:spacing w:before="0" w:after="283"/>
              <w:jc w:val="right"/>
              <w:rPr>
                <w:b/>
              </w:rPr>
            </w:pPr>
            <w:r>
              <w:rPr>
                <w:b/>
              </w:rPr>
              <w:t>303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580" w:type="dxa"/>
            <w:tcBorders/>
            <w:shd w:fill="CCEEFF" w:val="clear"/>
            <w:vAlign w:val="bottom"/>
          </w:tcPr>
          <w:p>
            <w:pPr>
              <w:pStyle w:val="TableContents"/>
              <w:bidi w:val="0"/>
              <w:spacing w:before="0" w:after="283"/>
              <w:jc w:val="right"/>
              <w:rPr>
                <w:b/>
              </w:rPr>
            </w:pPr>
            <w:r>
              <w:rPr>
                <w:b/>
              </w:rPr>
              <w:t>2,747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1,160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2,525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3,412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11,143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b/>
              </w:rPr>
            </w:pPr>
            <w:r>
              <w:rPr>
                <w:b/>
              </w:rPr>
              <w:t>100</w:t>
            </w:r>
          </w:p>
        </w:tc>
        <w:tc>
          <w:tcPr>
            <w:tcW w:w="320" w:type="dxa"/>
            <w:tcBorders/>
            <w:shd w:fill="CCEEFF" w:val="clear"/>
            <w:vAlign w:val="bottom"/>
          </w:tcPr>
          <w:p>
            <w:pPr>
              <w:pStyle w:val="TableContents"/>
              <w:bidi w:val="0"/>
              <w:spacing w:before="0" w:after="283"/>
              <w:jc w:val="left"/>
              <w:rPr>
                <w:b/>
              </w:rPr>
            </w:pPr>
            <w:r>
              <w:rPr>
                <w:b/>
              </w:rPr>
              <w:t>% </w:t>
            </w:r>
          </w:p>
        </w:tc>
      </w:tr>
      <w:tr>
        <w:trPr/>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5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4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73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5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double" w:sz="6" w:space="1" w:color="000000"/>
              </w:pBdr>
              <w:bidi w:val="0"/>
              <w:spacing w:before="0" w:after="0"/>
              <w:jc w:val="left"/>
              <w:rPr/>
            </w:pPr>
            <w:r>
              <w:rPr/>
              <w:t> </w:t>
            </w:r>
          </w:p>
        </w:tc>
        <w:tc>
          <w:tcPr>
            <w:tcW w:w="743"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22"/>
        <w:gridCol w:w="120"/>
        <w:gridCol w:w="219"/>
        <w:gridCol w:w="596"/>
        <w:gridCol w:w="60"/>
        <w:gridCol w:w="120"/>
        <w:gridCol w:w="179"/>
        <w:gridCol w:w="486"/>
        <w:gridCol w:w="60"/>
        <w:gridCol w:w="120"/>
        <w:gridCol w:w="271"/>
        <w:gridCol w:w="739"/>
        <w:gridCol w:w="60"/>
        <w:gridCol w:w="120"/>
        <w:gridCol w:w="145"/>
        <w:gridCol w:w="579"/>
        <w:gridCol w:w="60"/>
        <w:gridCol w:w="120"/>
        <w:gridCol w:w="140"/>
        <w:gridCol w:w="560"/>
        <w:gridCol w:w="60"/>
        <w:gridCol w:w="120"/>
        <w:gridCol w:w="140"/>
        <w:gridCol w:w="560"/>
        <w:gridCol w:w="60"/>
        <w:gridCol w:w="120"/>
        <w:gridCol w:w="140"/>
        <w:gridCol w:w="560"/>
        <w:gridCol w:w="60"/>
        <w:gridCol w:w="120"/>
        <w:gridCol w:w="140"/>
        <w:gridCol w:w="680"/>
        <w:gridCol w:w="60"/>
        <w:gridCol w:w="119"/>
        <w:gridCol w:w="117"/>
        <w:gridCol w:w="743"/>
        <w:gridCol w:w="330"/>
      </w:tblGrid>
      <w:tr>
        <w:trPr/>
        <w:tc>
          <w:tcPr>
            <w:tcW w:w="13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322"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33"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Fair Value by Type</w:t>
            </w:r>
          </w:p>
        </w:tc>
        <w:tc>
          <w:tcPr>
            <w:tcW w:w="330" w:type="dxa"/>
            <w:tcBorders/>
            <w:vAlign w:val="bottom"/>
          </w:tcPr>
          <w:p>
            <w:pPr>
              <w:pStyle w:val="TableContents"/>
              <w:bidi w:val="0"/>
              <w:spacing w:before="0" w:after="283"/>
              <w:jc w:val="left"/>
              <w:rPr/>
            </w:pPr>
            <w:r>
              <w:rPr/>
              <w:t> </w:t>
            </w:r>
          </w:p>
        </w:tc>
      </w:tr>
      <w:tr>
        <w:trPr/>
        <w:tc>
          <w:tcPr>
            <w:tcW w:w="13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NAIC designation</w:t>
            </w:r>
          </w:p>
        </w:tc>
        <w:tc>
          <w:tcPr>
            <w:tcW w:w="12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US Gov</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Munis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Frgn Gov</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RMBS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CLOs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ABS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Corp/Oth</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Total</w:t>
            </w:r>
          </w:p>
        </w:tc>
        <w:tc>
          <w:tcPr>
            <w:tcW w:w="330" w:type="dxa"/>
            <w:tcBorders/>
            <w:vAlign w:val="bottom"/>
          </w:tcPr>
          <w:p>
            <w:pPr>
              <w:pStyle w:val="TableContents"/>
              <w:bidi w:val="0"/>
              <w:spacing w:before="0" w:after="283"/>
              <w:jc w:val="left"/>
              <w:rPr/>
            </w:pPr>
            <w:r>
              <w:rPr/>
              <w:t> </w:t>
            </w:r>
          </w:p>
        </w:tc>
      </w:tr>
      <w:tr>
        <w:trPr/>
        <w:tc>
          <w:tcPr>
            <w:tcW w:w="1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596" w:type="dxa"/>
            <w:tcBorders/>
            <w:shd w:fill="CCEEFF" w:val="clear"/>
            <w:vAlign w:val="bottom"/>
          </w:tcPr>
          <w:p>
            <w:pPr>
              <w:pStyle w:val="TableContents"/>
              <w:bidi w:val="0"/>
              <w:spacing w:before="0" w:after="283"/>
              <w:jc w:val="right"/>
              <w:rPr/>
            </w:pPr>
            <w:r>
              <w:rPr/>
              <w:t>161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739" w:type="dxa"/>
            <w:tcBorders/>
            <w:shd w:fill="CCEEFF" w:val="clear"/>
            <w:vAlign w:val="bottom"/>
          </w:tcPr>
          <w:p>
            <w:pPr>
              <w:pStyle w:val="TableContents"/>
              <w:bidi w:val="0"/>
              <w:spacing w:before="0" w:after="283"/>
              <w:jc w:val="right"/>
              <w:rPr/>
            </w:pPr>
            <w:r>
              <w:rPr/>
              <w:t>239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79" w:type="dxa"/>
            <w:tcBorders/>
            <w:shd w:fill="CCEEFF" w:val="clear"/>
            <w:vAlign w:val="bottom"/>
          </w:tcPr>
          <w:p>
            <w:pPr>
              <w:pStyle w:val="TableContents"/>
              <w:bidi w:val="0"/>
              <w:spacing w:before="0" w:after="283"/>
              <w:jc w:val="right"/>
              <w:rPr/>
            </w:pPr>
            <w:r>
              <w:rPr/>
              <w:t>2,639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1,059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1,906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1,230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8,056</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75</w:t>
            </w:r>
          </w:p>
        </w:tc>
        <w:tc>
          <w:tcPr>
            <w:tcW w:w="330" w:type="dxa"/>
            <w:tcBorders/>
            <w:shd w:fill="CCEEFF" w:val="clear"/>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2</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509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1,861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2,404</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22</w:t>
            </w:r>
          </w:p>
        </w:tc>
        <w:tc>
          <w:tcPr>
            <w:tcW w:w="330" w:type="dxa"/>
            <w:tcBorders/>
            <w:vAlign w:val="bottom"/>
          </w:tcPr>
          <w:p>
            <w:pPr>
              <w:pStyle w:val="TableContents"/>
              <w:bidi w:val="0"/>
              <w:spacing w:before="0" w:after="283"/>
              <w:jc w:val="left"/>
              <w:rPr/>
            </w:pPr>
            <w:r>
              <w:rPr/>
              <w:t>% </w:t>
            </w:r>
          </w:p>
        </w:tc>
      </w:tr>
      <w:tr>
        <w:trPr/>
        <w:tc>
          <w:tcPr>
            <w:tcW w:w="1322"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4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7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1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Subtotal</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161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right"/>
              <w:rPr/>
            </w:pPr>
            <w:r>
              <w:rPr/>
              <w:t>830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239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right"/>
              <w:rPr/>
            </w:pPr>
            <w:r>
              <w:rPr/>
              <w:t>2,665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1,059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2,415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3,091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10,460</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97</w:t>
            </w:r>
          </w:p>
        </w:tc>
        <w:tc>
          <w:tcPr>
            <w:tcW w:w="330" w:type="dxa"/>
            <w:tcBorders/>
            <w:shd w:fill="CCEEFF" w:val="clear"/>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3</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174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180</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2</w:t>
            </w:r>
          </w:p>
        </w:tc>
        <w:tc>
          <w:tcPr>
            <w:tcW w:w="330" w:type="dxa"/>
            <w:tcBorders/>
            <w:vAlign w:val="bottom"/>
          </w:tcPr>
          <w:p>
            <w:pPr>
              <w:pStyle w:val="TableContents"/>
              <w:bidi w:val="0"/>
              <w:spacing w:before="0" w:after="283"/>
              <w:jc w:val="left"/>
              <w:rPr/>
            </w:pPr>
            <w:r>
              <w:rPr/>
              <w:t>% </w:t>
            </w:r>
          </w:p>
        </w:tc>
      </w:tr>
      <w:tr>
        <w:trPr/>
        <w:tc>
          <w:tcPr>
            <w:tcW w:w="1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41</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0</w:t>
            </w:r>
          </w:p>
        </w:tc>
        <w:tc>
          <w:tcPr>
            <w:tcW w:w="330" w:type="dxa"/>
            <w:tcBorders/>
            <w:shd w:fill="CCEEFF" w:val="clear"/>
            <w:vAlign w:val="bottom"/>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5</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76</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1</w:t>
            </w:r>
          </w:p>
        </w:tc>
        <w:tc>
          <w:tcPr>
            <w:tcW w:w="330" w:type="dxa"/>
            <w:tcBorders/>
            <w:vAlign w:val="bottom"/>
          </w:tcPr>
          <w:p>
            <w:pPr>
              <w:pStyle w:val="TableContents"/>
              <w:bidi w:val="0"/>
              <w:spacing w:before="0" w:after="283"/>
              <w:jc w:val="left"/>
              <w:rPr/>
            </w:pPr>
            <w:r>
              <w:rPr/>
              <w:t>% </w:t>
            </w:r>
          </w:p>
        </w:tc>
      </w:tr>
      <w:tr>
        <w:trPr/>
        <w:tc>
          <w:tcPr>
            <w:tcW w:w="1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0</w:t>
            </w:r>
          </w:p>
        </w:tc>
        <w:tc>
          <w:tcPr>
            <w:tcW w:w="330" w:type="dxa"/>
            <w:tcBorders/>
            <w:shd w:fill="CCEEFF" w:val="clear"/>
            <w:vAlign w:val="bottom"/>
          </w:tcPr>
          <w:p>
            <w:pPr>
              <w:pStyle w:val="TableContents"/>
              <w:bidi w:val="0"/>
              <w:spacing w:before="0" w:after="283"/>
              <w:jc w:val="left"/>
              <w:rPr/>
            </w:pPr>
            <w:r>
              <w:rPr/>
              <w:t>% </w:t>
            </w:r>
          </w:p>
        </w:tc>
      </w:tr>
      <w:tr>
        <w:trPr/>
        <w:tc>
          <w:tcPr>
            <w:tcW w:w="1322"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4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7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Subtotal</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302</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3</w:t>
            </w:r>
          </w:p>
        </w:tc>
        <w:tc>
          <w:tcPr>
            <w:tcW w:w="330" w:type="dxa"/>
            <w:tcBorders/>
            <w:vAlign w:val="bottom"/>
          </w:tcPr>
          <w:p>
            <w:pPr>
              <w:pStyle w:val="TableContents"/>
              <w:bidi w:val="0"/>
              <w:spacing w:before="0" w:after="283"/>
              <w:jc w:val="left"/>
              <w:rPr/>
            </w:pPr>
            <w:r>
              <w:rPr/>
              <w:t>% </w:t>
            </w:r>
          </w:p>
        </w:tc>
      </w:tr>
      <w:tr>
        <w:trPr/>
        <w:tc>
          <w:tcPr>
            <w:tcW w:w="1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insurance companies</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b/>
              </w:rPr>
            </w:pPr>
            <w:r>
              <w:rPr>
                <w:b/>
              </w:rPr>
              <w:t>$</w:t>
            </w:r>
          </w:p>
        </w:tc>
        <w:tc>
          <w:tcPr>
            <w:tcW w:w="596" w:type="dxa"/>
            <w:tcBorders/>
            <w:shd w:fill="CCEEFF" w:val="clear"/>
            <w:vAlign w:val="bottom"/>
          </w:tcPr>
          <w:p>
            <w:pPr>
              <w:pStyle w:val="TableContents"/>
              <w:bidi w:val="0"/>
              <w:spacing w:before="0" w:after="283"/>
              <w:jc w:val="right"/>
              <w:rPr>
                <w:b/>
              </w:rPr>
            </w:pPr>
            <w:r>
              <w:rPr>
                <w:b/>
              </w:rPr>
              <w:t>161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b/>
              </w:rPr>
            </w:pPr>
            <w:r>
              <w:rPr>
                <w:b/>
              </w:rPr>
              <w:t>$</w:t>
            </w:r>
          </w:p>
        </w:tc>
        <w:tc>
          <w:tcPr>
            <w:tcW w:w="486" w:type="dxa"/>
            <w:tcBorders/>
            <w:shd w:fill="CCEEFF" w:val="clear"/>
            <w:vAlign w:val="bottom"/>
          </w:tcPr>
          <w:p>
            <w:pPr>
              <w:pStyle w:val="TableContents"/>
              <w:bidi w:val="0"/>
              <w:spacing w:before="0" w:after="283"/>
              <w:jc w:val="right"/>
              <w:rPr>
                <w:b/>
              </w:rPr>
            </w:pPr>
            <w:r>
              <w:rPr>
                <w:b/>
              </w:rPr>
              <w:t>830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b/>
              </w:rPr>
            </w:pPr>
            <w:r>
              <w:rPr>
                <w:b/>
              </w:rPr>
              <w:t>$</w:t>
            </w:r>
          </w:p>
        </w:tc>
        <w:tc>
          <w:tcPr>
            <w:tcW w:w="739" w:type="dxa"/>
            <w:tcBorders/>
            <w:shd w:fill="CCEEFF" w:val="clear"/>
            <w:vAlign w:val="bottom"/>
          </w:tcPr>
          <w:p>
            <w:pPr>
              <w:pStyle w:val="TableContents"/>
              <w:bidi w:val="0"/>
              <w:spacing w:before="0" w:after="283"/>
              <w:jc w:val="right"/>
              <w:rPr>
                <w:b/>
              </w:rPr>
            </w:pPr>
            <w:r>
              <w:rPr>
                <w:b/>
              </w:rPr>
              <w:t>239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579" w:type="dxa"/>
            <w:tcBorders/>
            <w:shd w:fill="CCEEFF" w:val="clear"/>
            <w:vAlign w:val="bottom"/>
          </w:tcPr>
          <w:p>
            <w:pPr>
              <w:pStyle w:val="TableContents"/>
              <w:bidi w:val="0"/>
              <w:spacing w:before="0" w:after="283"/>
              <w:jc w:val="right"/>
              <w:rPr>
                <w:b/>
              </w:rPr>
            </w:pPr>
            <w:r>
              <w:rPr>
                <w:b/>
              </w:rPr>
              <w:t>2,681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1,059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2,429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3,363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10,762</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b/>
              </w:rPr>
            </w:pPr>
            <w:r>
              <w:rPr>
                <w:b/>
              </w:rPr>
              <w:t>100</w:t>
            </w:r>
          </w:p>
        </w:tc>
        <w:tc>
          <w:tcPr>
            <w:tcW w:w="330" w:type="dxa"/>
            <w:tcBorders/>
            <w:shd w:fill="CCEEFF" w:val="clear"/>
            <w:vAlign w:val="bottom"/>
          </w:tcPr>
          <w:p>
            <w:pPr>
              <w:pStyle w:val="TableContents"/>
              <w:bidi w:val="0"/>
              <w:spacing w:before="0" w:after="283"/>
              <w:jc w:val="left"/>
              <w:rPr>
                <w:b/>
              </w:rPr>
            </w:pPr>
            <w:r>
              <w:rPr>
                <w:b/>
              </w:rPr>
              <w:t>% </w:t>
            </w:r>
          </w:p>
        </w:tc>
      </w:tr>
      <w:tr>
        <w:trPr/>
        <w:tc>
          <w:tcPr>
            <w:tcW w:w="1322"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5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4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73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5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double" w:sz="6" w:space="1" w:color="000000"/>
              </w:pBdr>
              <w:bidi w:val="0"/>
              <w:spacing w:before="0" w:after="0"/>
              <w:jc w:val="left"/>
              <w:rPr/>
            </w:pPr>
            <w:r>
              <w:rPr/>
              <w:t> </w:t>
            </w:r>
          </w:p>
        </w:tc>
        <w:tc>
          <w:tcPr>
            <w:tcW w:w="743" w:type="dxa"/>
            <w:tcBorders/>
            <w:vAlign w:val="bottom"/>
          </w:tcPr>
          <w:p>
            <w:pPr>
              <w:pStyle w:val="TableContents"/>
              <w:pBdr>
                <w:top w:val="double" w:sz="6" w:space="1" w:color="000000"/>
              </w:pBdr>
              <w:bidi w:val="0"/>
              <w:spacing w:before="0" w:after="0"/>
              <w:jc w:val="left"/>
              <w:rPr/>
            </w:pPr>
            <w:r>
              <w:rPr/>
              <w:t> </w:t>
            </w:r>
          </w:p>
        </w:tc>
        <w:tc>
          <w:tcPr>
            <w:tcW w:w="330" w:type="dxa"/>
            <w:tcBorders/>
            <w:vAlign w:val="center"/>
          </w:tcPr>
          <w:p>
            <w:pPr>
              <w:pStyle w:val="TableContents"/>
              <w:bidi w:val="0"/>
              <w:spacing w:before="0" w:after="283"/>
              <w:jc w:val="left"/>
              <w:rPr/>
            </w:pPr>
            <w:r>
              <w:rPr/>
              <w:t> </w:t>
            </w:r>
          </w:p>
        </w:tc>
      </w:tr>
      <w:tr>
        <w:trPr/>
        <w:tc>
          <w:tcPr>
            <w:tcW w:w="1322" w:type="dxa"/>
            <w:tcBorders/>
          </w:tcPr>
          <w:p>
            <w:pPr>
              <w:pStyle w:val="TableContents"/>
              <w:bidi w:val="0"/>
              <w:spacing w:before="0" w:after="0"/>
              <w:jc w:val="left"/>
              <w:rPr>
                <w:rFonts w:ascii="Times New Roman" w:hAnsi="Times New Roman"/>
                <w:sz w:val="20"/>
              </w:rPr>
            </w:pPr>
            <w:r>
              <w:rPr>
                <w:rFonts w:ascii="Times New Roman" w:hAnsi="Times New Roman"/>
                <w:sz w:val="20"/>
              </w:rPr>
              <w:t>No NAIC designation (c)</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sz w:val="4"/>
                <w:szCs w:val="4"/>
              </w:rPr>
            </w:pPr>
            <w:r>
              <w:rPr>
                <w:sz w:val="4"/>
                <w:szCs w:val="4"/>
              </w:rPr>
            </w:r>
          </w:p>
        </w:tc>
        <w:tc>
          <w:tcPr>
            <w:tcW w:w="743"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r>
      <w:tr>
        <w:trPr/>
        <w:tc>
          <w:tcPr>
            <w:tcW w:w="1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Non-Insurance and Foreign Companies (d)</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64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right"/>
              <w:rPr/>
            </w:pPr>
            <w:r>
              <w:rPr/>
              <w:t>66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325</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sz w:val="4"/>
                <w:szCs w:val="4"/>
              </w:rPr>
            </w:pPr>
            <w:r>
              <w:rPr>
                <w:sz w:val="4"/>
                <w:szCs w:val="4"/>
              </w:rPr>
            </w:r>
          </w:p>
        </w:tc>
        <w:tc>
          <w:tcPr>
            <w:tcW w:w="743" w:type="dxa"/>
            <w:tcBorders/>
            <w:shd w:fill="CCEEFF" w:val="clear"/>
            <w:vAlign w:val="bottom"/>
          </w:tcPr>
          <w:p>
            <w:pPr>
              <w:pStyle w:val="TableContents"/>
              <w:bidi w:val="0"/>
              <w:spacing w:before="0" w:after="283"/>
              <w:jc w:val="left"/>
              <w:rPr>
                <w:sz w:val="4"/>
                <w:szCs w:val="4"/>
              </w:rPr>
            </w:pPr>
            <w:r>
              <w:rPr>
                <w:sz w:val="4"/>
                <w:szCs w:val="4"/>
              </w:rPr>
            </w:r>
          </w:p>
        </w:tc>
        <w:tc>
          <w:tcPr>
            <w:tcW w:w="330" w:type="dxa"/>
            <w:tcBorders/>
            <w:shd w:fill="CCEEFF" w:val="clear"/>
            <w:vAlign w:val="bottom"/>
          </w:tcPr>
          <w:p>
            <w:pPr>
              <w:pStyle w:val="TableContents"/>
              <w:bidi w:val="0"/>
              <w:spacing w:before="0" w:after="283"/>
              <w:jc w:val="left"/>
              <w:rPr>
                <w:sz w:val="4"/>
                <w:szCs w:val="4"/>
              </w:rPr>
            </w:pPr>
            <w:r>
              <w:rPr>
                <w:sz w:val="4"/>
                <w:szCs w:val="4"/>
              </w:rPr>
            </w:r>
          </w:p>
        </w:tc>
      </w:tr>
      <w:tr>
        <w:trPr/>
        <w:tc>
          <w:tcPr>
            <w:tcW w:w="1322"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4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7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sz w:val="4"/>
                <w:szCs w:val="4"/>
              </w:rPr>
            </w:pPr>
            <w:r>
              <w:rPr>
                <w:sz w:val="4"/>
                <w:szCs w:val="4"/>
              </w:rPr>
            </w:r>
          </w:p>
        </w:tc>
        <w:tc>
          <w:tcPr>
            <w:tcW w:w="743"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r>
      <w:tr>
        <w:trPr/>
        <w:tc>
          <w:tcPr>
            <w:tcW w:w="132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b/>
              </w:rPr>
            </w:pPr>
            <w:r>
              <w:rPr>
                <w:b/>
              </w:rPr>
              <w:t>$</w:t>
            </w:r>
          </w:p>
        </w:tc>
        <w:tc>
          <w:tcPr>
            <w:tcW w:w="596" w:type="dxa"/>
            <w:tcBorders/>
            <w:vAlign w:val="bottom"/>
          </w:tcPr>
          <w:p>
            <w:pPr>
              <w:pStyle w:val="TableContents"/>
              <w:bidi w:val="0"/>
              <w:spacing w:before="0" w:after="283"/>
              <w:jc w:val="right"/>
              <w:rPr>
                <w:b/>
              </w:rPr>
            </w:pPr>
            <w:r>
              <w:rPr>
                <w:b/>
              </w:rPr>
              <w:t>161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b/>
              </w:rPr>
            </w:pPr>
            <w:r>
              <w:rPr>
                <w:b/>
              </w:rPr>
              <w:t>$</w:t>
            </w:r>
          </w:p>
        </w:tc>
        <w:tc>
          <w:tcPr>
            <w:tcW w:w="486" w:type="dxa"/>
            <w:tcBorders/>
            <w:vAlign w:val="bottom"/>
          </w:tcPr>
          <w:p>
            <w:pPr>
              <w:pStyle w:val="TableContents"/>
              <w:bidi w:val="0"/>
              <w:spacing w:before="0" w:after="283"/>
              <w:jc w:val="right"/>
              <w:rPr>
                <w:b/>
              </w:rPr>
            </w:pPr>
            <w:r>
              <w:rPr>
                <w:b/>
              </w:rPr>
              <w:t>835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b/>
              </w:rPr>
            </w:pPr>
            <w:r>
              <w:rPr>
                <w:b/>
              </w:rPr>
              <w:t>$</w:t>
            </w:r>
          </w:p>
        </w:tc>
        <w:tc>
          <w:tcPr>
            <w:tcW w:w="739" w:type="dxa"/>
            <w:tcBorders/>
            <w:vAlign w:val="bottom"/>
          </w:tcPr>
          <w:p>
            <w:pPr>
              <w:pStyle w:val="TableContents"/>
              <w:bidi w:val="0"/>
              <w:spacing w:before="0" w:after="283"/>
              <w:jc w:val="right"/>
              <w:rPr>
                <w:b/>
              </w:rPr>
            </w:pPr>
            <w:r>
              <w:rPr>
                <w:b/>
              </w:rPr>
              <w:t>303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579" w:type="dxa"/>
            <w:tcBorders/>
            <w:vAlign w:val="bottom"/>
          </w:tcPr>
          <w:p>
            <w:pPr>
              <w:pStyle w:val="TableContents"/>
              <w:bidi w:val="0"/>
              <w:spacing w:before="0" w:after="283"/>
              <w:jc w:val="right"/>
              <w:rPr>
                <w:b/>
              </w:rPr>
            </w:pPr>
            <w:r>
              <w:rPr>
                <w:b/>
              </w:rPr>
              <w:t>2,747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1,160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2,525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3,412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680" w:type="dxa"/>
            <w:tcBorders/>
            <w:vAlign w:val="bottom"/>
          </w:tcPr>
          <w:p>
            <w:pPr>
              <w:pStyle w:val="TableContents"/>
              <w:bidi w:val="0"/>
              <w:spacing w:before="0" w:after="283"/>
              <w:jc w:val="right"/>
              <w:rPr>
                <w:b/>
              </w:rPr>
            </w:pPr>
            <w:r>
              <w:rPr>
                <w:b/>
              </w:rPr>
              <w:t>11,143</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sz w:val="4"/>
                <w:szCs w:val="4"/>
              </w:rPr>
            </w:pPr>
            <w:r>
              <w:rPr>
                <w:sz w:val="4"/>
                <w:szCs w:val="4"/>
              </w:rPr>
            </w:r>
          </w:p>
        </w:tc>
        <w:tc>
          <w:tcPr>
            <w:tcW w:w="743"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r>
      <w:tr>
        <w:trPr/>
        <w:tc>
          <w:tcPr>
            <w:tcW w:w="1322"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5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4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73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5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sz w:val="4"/>
                <w:szCs w:val="4"/>
              </w:rPr>
            </w:pPr>
            <w:r>
              <w:rPr>
                <w:sz w:val="4"/>
                <w:szCs w:val="4"/>
              </w:rPr>
            </w:r>
          </w:p>
        </w:tc>
        <w:tc>
          <w:tcPr>
            <w:tcW w:w="743" w:type="dxa"/>
            <w:tcBorders/>
            <w:vAlign w:val="bottom"/>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two agencies rate a security, the rating displayed above is the lower of the two; if three or more agencies rate a security, the rating displayed is the second lowest.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ABS, 39% are NAIC 1 and 52% do not have a designation. </w:t>
            </w:r>
          </w:p>
        </w:tc>
      </w:tr>
    </w:tbl>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Corp/Oth, 12% are NAIC 1, 24% NAIC 3 and 43% NAIC 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Total, 37% are NAIC 1, 11% NAIC 3, 24% NAIC 5 and 15% do not have a designation.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Surplus notes and CLO equity tranches that are classified as other invested assets for STAT.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99% are investment grade rated.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862"/>
        <w:gridCol w:w="122"/>
        <w:gridCol w:w="2221"/>
      </w:tblGrid>
      <w:tr>
        <w:trPr/>
        <w:tc>
          <w:tcPr>
            <w:tcW w:w="78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r>
      <w:tr>
        <w:trPr/>
        <w:tc>
          <w:tcPr>
            <w:tcW w:w="7862" w:type="dxa"/>
            <w:tcBorders/>
          </w:tcPr>
          <w:p>
            <w:pPr>
              <w:pStyle w:val="TableContents"/>
              <w:bidi w:val="0"/>
              <w:spacing w:before="0" w:after="283"/>
              <w:jc w:val="left"/>
              <w:rPr>
                <w:b/>
              </w:rPr>
            </w:pPr>
            <w:r>
              <w:rPr>
                <w:b/>
              </w:rPr>
              <w:t>Appendix C</w:t>
            </w:r>
          </w:p>
        </w:tc>
        <w:tc>
          <w:tcPr>
            <w:tcW w:w="122" w:type="dxa"/>
            <w:vMerge w:val="restart"/>
            <w:tcBorders/>
            <w:vAlign w:val="bottom"/>
          </w:tcPr>
          <w:p>
            <w:pPr>
              <w:pStyle w:val="TableContents"/>
              <w:bidi w:val="0"/>
              <w:spacing w:before="0" w:after="283"/>
              <w:jc w:val="left"/>
              <w:rPr/>
            </w:pPr>
            <w:r>
              <w:rPr/>
              <w:t>  </w:t>
            </w:r>
          </w:p>
        </w:tc>
        <w:tc>
          <w:tcPr>
            <w:tcW w:w="2221" w:type="dxa"/>
            <w:vMerge w:val="restart"/>
            <w:tcBorders/>
          </w:tcPr>
          <w:p>
            <w:pPr>
              <w:pStyle w:val="TableContents"/>
              <w:bidi w:val="0"/>
              <w:spacing w:before="0" w:after="283"/>
              <w:jc w:val="right"/>
              <w:rPr/>
            </w:pPr>
            <w:r>
              <w:rPr/>
              <w:drawing>
                <wp:inline distT="0" distB="0" distL="0" distR="0">
                  <wp:extent cx="1152525" cy="6000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52525" cy="600075"/>
                          </a:xfrm>
                          <a:prstGeom prst="rect">
                            <a:avLst/>
                          </a:prstGeom>
                        </pic:spPr>
                      </pic:pic>
                    </a:graphicData>
                  </a:graphic>
                </wp:inline>
              </w:drawing>
            </w:r>
            <w:r>
              <w:rPr/>
              <w:t xml:space="preserve"> </w:t>
            </w:r>
          </w:p>
        </w:tc>
      </w:tr>
      <w:tr>
        <w:trPr/>
        <w:tc>
          <w:tcPr>
            <w:tcW w:w="7862" w:type="dxa"/>
            <w:tcBorders/>
          </w:tcPr>
          <w:p>
            <w:pPr>
              <w:pStyle w:val="TableContents"/>
              <w:bidi w:val="0"/>
              <w:spacing w:before="0" w:after="283"/>
              <w:jc w:val="left"/>
              <w:rPr>
                <w:b/>
              </w:rPr>
            </w:pPr>
            <w:r>
              <w:rPr>
                <w:b/>
              </w:rPr>
              <w:t>American Financial Group, Inc.</w:t>
            </w:r>
          </w:p>
        </w:tc>
        <w:tc>
          <w:tcPr>
            <w:tcW w:w="122" w:type="dxa"/>
            <w:vMerge w:val="continue"/>
            <w:tcBorders/>
            <w:vAlign w:val="bottom"/>
          </w:tcPr>
          <w:p>
            <w:pPr>
              <w:pStyle w:val="Normal"/>
              <w:bidi w:val="0"/>
              <w:jc w:val="left"/>
              <w:rPr/>
            </w:pPr>
            <w:r>
              <w:rPr/>
            </w:r>
          </w:p>
        </w:tc>
        <w:tc>
          <w:tcPr>
            <w:tcW w:w="2221" w:type="dxa"/>
            <w:vMerge w:val="continue"/>
            <w:tcBorders/>
          </w:tcPr>
          <w:p>
            <w:pPr>
              <w:pStyle w:val="Normal"/>
              <w:bidi w:val="0"/>
              <w:jc w:val="left"/>
              <w:rPr/>
            </w:pPr>
            <w:r>
              <w:rPr/>
            </w:r>
          </w:p>
        </w:tc>
      </w:tr>
      <w:tr>
        <w:trPr/>
        <w:tc>
          <w:tcPr>
            <w:tcW w:w="7862" w:type="dxa"/>
            <w:tcBorders/>
          </w:tcPr>
          <w:p>
            <w:pPr>
              <w:pStyle w:val="TableContents"/>
              <w:bidi w:val="0"/>
              <w:spacing w:before="0" w:after="283"/>
              <w:jc w:val="left"/>
              <w:rPr>
                <w:b/>
              </w:rPr>
            </w:pPr>
            <w:r>
              <w:rPr>
                <w:b/>
              </w:rPr>
              <w:t>Corporate Securities by Credit Rating &amp; NAIC Designation by Industry</w:t>
            </w:r>
          </w:p>
        </w:tc>
        <w:tc>
          <w:tcPr>
            <w:tcW w:w="122" w:type="dxa"/>
            <w:vMerge w:val="continue"/>
            <w:tcBorders/>
            <w:vAlign w:val="bottom"/>
          </w:tcPr>
          <w:p>
            <w:pPr>
              <w:pStyle w:val="Normal"/>
              <w:bidi w:val="0"/>
              <w:jc w:val="left"/>
              <w:rPr/>
            </w:pPr>
            <w:r>
              <w:rPr/>
            </w:r>
          </w:p>
        </w:tc>
        <w:tc>
          <w:tcPr>
            <w:tcW w:w="2221" w:type="dxa"/>
            <w:vMerge w:val="continue"/>
            <w:tcBorders/>
          </w:tcPr>
          <w:p>
            <w:pPr>
              <w:pStyle w:val="Normal"/>
              <w:bidi w:val="0"/>
              <w:jc w:val="left"/>
              <w:rPr/>
            </w:pPr>
            <w:r>
              <w:rPr/>
            </w:r>
          </w:p>
        </w:tc>
      </w:tr>
      <w:tr>
        <w:trPr/>
        <w:tc>
          <w:tcPr>
            <w:tcW w:w="7862" w:type="dxa"/>
            <w:tcBorders/>
          </w:tcPr>
          <w:p>
            <w:pPr>
              <w:pStyle w:val="TableContents"/>
              <w:bidi w:val="0"/>
              <w:spacing w:before="0" w:after="283"/>
              <w:jc w:val="left"/>
              <w:rPr>
                <w:b/>
              </w:rPr>
            </w:pPr>
            <w:r>
              <w:rPr>
                <w:b/>
              </w:rPr>
              <w:t>6/30/2026</w:t>
            </w:r>
          </w:p>
        </w:tc>
        <w:tc>
          <w:tcPr>
            <w:tcW w:w="122" w:type="dxa"/>
            <w:vMerge w:val="continue"/>
            <w:tcBorders/>
            <w:vAlign w:val="bottom"/>
          </w:tcPr>
          <w:p>
            <w:pPr>
              <w:pStyle w:val="Normal"/>
              <w:bidi w:val="0"/>
              <w:jc w:val="left"/>
              <w:rPr/>
            </w:pPr>
            <w:r>
              <w:rPr/>
            </w:r>
          </w:p>
        </w:tc>
        <w:tc>
          <w:tcPr>
            <w:tcW w:w="2221" w:type="dxa"/>
            <w:vMerge w:val="continue"/>
            <w:tcBorders/>
          </w:tcPr>
          <w:p>
            <w:pPr>
              <w:pStyle w:val="Normal"/>
              <w:bidi w:val="0"/>
              <w:jc w:val="left"/>
              <w:rPr/>
            </w:pPr>
            <w:r>
              <w:rPr/>
            </w:r>
          </w:p>
        </w:tc>
      </w:tr>
      <w:tr>
        <w:trPr/>
        <w:tc>
          <w:tcPr>
            <w:tcW w:w="7862" w:type="dxa"/>
            <w:tcBorders/>
          </w:tcPr>
          <w:p>
            <w:pPr>
              <w:pStyle w:val="TableContents"/>
              <w:bidi w:val="0"/>
              <w:spacing w:before="0" w:after="283"/>
              <w:jc w:val="left"/>
              <w:rPr/>
            </w:pPr>
            <w:r>
              <w:rPr/>
              <w:t>($ in millions)</w:t>
            </w:r>
          </w:p>
        </w:tc>
        <w:tc>
          <w:tcPr>
            <w:tcW w:w="122" w:type="dxa"/>
            <w:vMerge w:val="continue"/>
            <w:tcBorders/>
            <w:vAlign w:val="bottom"/>
          </w:tcPr>
          <w:p>
            <w:pPr>
              <w:pStyle w:val="Normal"/>
              <w:bidi w:val="0"/>
              <w:jc w:val="left"/>
              <w:rPr/>
            </w:pPr>
            <w:r>
              <w:rPr/>
            </w:r>
          </w:p>
        </w:tc>
        <w:tc>
          <w:tcPr>
            <w:tcW w:w="2221" w:type="dxa"/>
            <w:vMerge w:val="continue"/>
            <w:tcBorders/>
          </w:tcPr>
          <w:p>
            <w:pPr>
              <w:pStyle w:val="Normal"/>
              <w:bidi w:val="0"/>
              <w:jc w:val="left"/>
              <w:rPr/>
            </w:pPr>
            <w:r>
              <w:rPr/>
            </w:r>
          </w:p>
        </w:tc>
      </w:tr>
    </w:tbl>
    <w:p>
      <w:pPr>
        <w:pStyle w:val="TextBody"/>
        <w:bidi w:val="0"/>
        <w:spacing w:before="0" w:after="0"/>
        <w:jc w:val="left"/>
        <w:rPr/>
      </w:pPr>
      <w:r>
        <w:rPr/>
        <w:t> </w:t>
      </w:r>
    </w:p>
    <w:tbl>
      <w:tblPr>
        <w:tblW w:w="14010" w:type="dxa"/>
        <w:jc w:val="center"/>
        <w:tblInd w:w="0" w:type="dxa"/>
        <w:tblLayout w:type="fixed"/>
        <w:tblCellMar>
          <w:top w:w="0" w:type="dxa"/>
          <w:left w:w="0" w:type="dxa"/>
          <w:bottom w:w="0" w:type="dxa"/>
          <w:right w:w="0" w:type="dxa"/>
        </w:tblCellMar>
      </w:tblPr>
      <w:tblGrid>
        <w:gridCol w:w="1280"/>
        <w:gridCol w:w="60"/>
        <w:gridCol w:w="280"/>
        <w:gridCol w:w="760"/>
        <w:gridCol w:w="60"/>
        <w:gridCol w:w="60"/>
        <w:gridCol w:w="239"/>
        <w:gridCol w:w="651"/>
        <w:gridCol w:w="60"/>
        <w:gridCol w:w="60"/>
        <w:gridCol w:w="324"/>
        <w:gridCol w:w="881"/>
        <w:gridCol w:w="60"/>
        <w:gridCol w:w="60"/>
        <w:gridCol w:w="280"/>
        <w:gridCol w:w="760"/>
        <w:gridCol w:w="60"/>
        <w:gridCol w:w="60"/>
        <w:gridCol w:w="211"/>
        <w:gridCol w:w="574"/>
        <w:gridCol w:w="60"/>
        <w:gridCol w:w="60"/>
        <w:gridCol w:w="284"/>
        <w:gridCol w:w="771"/>
        <w:gridCol w:w="60"/>
        <w:gridCol w:w="60"/>
        <w:gridCol w:w="166"/>
        <w:gridCol w:w="454"/>
        <w:gridCol w:w="60"/>
        <w:gridCol w:w="60"/>
        <w:gridCol w:w="292"/>
        <w:gridCol w:w="793"/>
        <w:gridCol w:w="60"/>
        <w:gridCol w:w="60"/>
        <w:gridCol w:w="304"/>
        <w:gridCol w:w="826"/>
        <w:gridCol w:w="60"/>
        <w:gridCol w:w="60"/>
        <w:gridCol w:w="166"/>
        <w:gridCol w:w="454"/>
        <w:gridCol w:w="60"/>
        <w:gridCol w:w="60"/>
        <w:gridCol w:w="140"/>
        <w:gridCol w:w="560"/>
        <w:gridCol w:w="60"/>
        <w:gridCol w:w="60"/>
        <w:gridCol w:w="117"/>
        <w:gridCol w:w="743"/>
        <w:gridCol w:w="320"/>
      </w:tblGrid>
      <w:tr>
        <w:trPr/>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0" w:type="dxa"/>
            <w:gridSpan w:val="46"/>
            <w:tcBorders>
              <w:bottom w:val="single" w:sz="8" w:space="0" w:color="000000"/>
            </w:tcBorders>
            <w:tcMar>
              <w:bottom w:w="28" w:type="dxa"/>
            </w:tcMar>
            <w:vAlign w:val="bottom"/>
          </w:tcPr>
          <w:p>
            <w:pPr>
              <w:pStyle w:val="TableContents"/>
              <w:bidi w:val="0"/>
              <w:spacing w:before="0" w:after="283"/>
              <w:jc w:val="center"/>
              <w:rPr>
                <w:b/>
              </w:rPr>
            </w:pPr>
            <w:r>
              <w:rPr>
                <w:b/>
              </w:rPr>
              <w:t>Fair Value By Industry</w:t>
            </w:r>
          </w:p>
        </w:tc>
        <w:tc>
          <w:tcPr>
            <w:tcW w:w="320"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Credit Rating (a)</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Asset</w:t>
              <w:br/>
              <w:t>Managers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Banking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Technology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Insurance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Utilities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Financials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Consumer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Healthcare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Total</w:t>
            </w:r>
          </w:p>
        </w:tc>
        <w:tc>
          <w:tcPr>
            <w:tcW w:w="32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Grade</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6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8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5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sz w:val="4"/>
                <w:szCs w:val="4"/>
              </w:rPr>
            </w:pPr>
            <w:r>
              <w:rPr>
                <w:sz w:val="4"/>
                <w:szCs w:val="4"/>
              </w:rPr>
            </w:r>
          </w:p>
        </w:tc>
        <w:tc>
          <w:tcPr>
            <w:tcW w:w="7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8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sz w:val="4"/>
                <w:szCs w:val="4"/>
              </w:rPr>
            </w:pPr>
            <w:r>
              <w:rPr>
                <w:sz w:val="4"/>
                <w:szCs w:val="4"/>
              </w:rPr>
            </w:r>
          </w:p>
        </w:tc>
        <w:tc>
          <w:tcPr>
            <w:tcW w:w="74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AAA</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6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w:t>
            </w:r>
          </w:p>
        </w:tc>
        <w:tc>
          <w:tcPr>
            <w:tcW w:w="881"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7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w:t>
            </w:r>
          </w:p>
        </w:tc>
        <w:tc>
          <w:tcPr>
            <w:tcW w:w="8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454"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AA</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6</w:t>
            </w:r>
          </w:p>
        </w:tc>
        <w:tc>
          <w:tcPr>
            <w:tcW w:w="32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A</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168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147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152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31</w:t>
            </w:r>
          </w:p>
        </w:tc>
        <w:tc>
          <w:tcPr>
            <w:tcW w:w="32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BBB</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717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267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135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338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1,787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55</w:t>
            </w:r>
          </w:p>
        </w:tc>
        <w:tc>
          <w:tcPr>
            <w:tcW w:w="320" w:type="dxa"/>
            <w:tcBorders/>
            <w:shd w:fill="CCEEFF" w:val="clear"/>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7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Subtotal</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810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440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253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259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251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121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92</w:t>
            </w:r>
          </w:p>
        </w:tc>
        <w:tc>
          <w:tcPr>
            <w:tcW w:w="32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BB</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4</w:t>
            </w:r>
          </w:p>
        </w:tc>
        <w:tc>
          <w:tcPr>
            <w:tcW w:w="32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1</w:t>
            </w:r>
          </w:p>
        </w:tc>
        <w:tc>
          <w:tcPr>
            <w:tcW w:w="32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CCC, CC, C</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D</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7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Subtotal</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5</w:t>
            </w:r>
          </w:p>
        </w:tc>
        <w:tc>
          <w:tcPr>
            <w:tcW w:w="32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Not Rated (b)</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3</w:t>
            </w:r>
          </w:p>
        </w:tc>
        <w:tc>
          <w:tcPr>
            <w:tcW w:w="320"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7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b/>
              </w:rPr>
            </w:pPr>
            <w:r>
              <w:rPr>
                <w:b/>
              </w:rPr>
              <w:t>$</w:t>
            </w:r>
          </w:p>
        </w:tc>
        <w:tc>
          <w:tcPr>
            <w:tcW w:w="760" w:type="dxa"/>
            <w:tcBorders/>
            <w:shd w:fill="CCEEFF" w:val="clear"/>
            <w:vAlign w:val="bottom"/>
          </w:tcPr>
          <w:p>
            <w:pPr>
              <w:pStyle w:val="TableContents"/>
              <w:bidi w:val="0"/>
              <w:spacing w:before="0" w:after="283"/>
              <w:jc w:val="right"/>
              <w:rPr>
                <w:b/>
              </w:rPr>
            </w:pPr>
            <w:r>
              <w:rPr>
                <w:b/>
              </w:rPr>
              <w:t>824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b/>
              </w:rPr>
            </w:pPr>
            <w:r>
              <w:rPr>
                <w:b/>
              </w:rPr>
              <w:t>$</w:t>
            </w:r>
          </w:p>
        </w:tc>
        <w:tc>
          <w:tcPr>
            <w:tcW w:w="651" w:type="dxa"/>
            <w:tcBorders/>
            <w:shd w:fill="CCEEFF" w:val="clear"/>
            <w:vAlign w:val="bottom"/>
          </w:tcPr>
          <w:p>
            <w:pPr>
              <w:pStyle w:val="TableContents"/>
              <w:bidi w:val="0"/>
              <w:spacing w:before="0" w:after="283"/>
              <w:jc w:val="right"/>
              <w:rPr>
                <w:b/>
              </w:rPr>
            </w:pPr>
            <w:r>
              <w:rPr>
                <w:b/>
              </w:rPr>
              <w:t>448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b/>
              </w:rPr>
            </w:pPr>
            <w:r>
              <w:rPr>
                <w:b/>
              </w:rPr>
              <w:t>$</w:t>
            </w:r>
          </w:p>
        </w:tc>
        <w:tc>
          <w:tcPr>
            <w:tcW w:w="881" w:type="dxa"/>
            <w:tcBorders/>
            <w:shd w:fill="CCEEFF" w:val="clear"/>
            <w:vAlign w:val="bottom"/>
          </w:tcPr>
          <w:p>
            <w:pPr>
              <w:pStyle w:val="TableContents"/>
              <w:bidi w:val="0"/>
              <w:spacing w:before="0" w:after="283"/>
              <w:jc w:val="right"/>
              <w:rPr>
                <w:b/>
              </w:rPr>
            </w:pPr>
            <w:r>
              <w:rPr>
                <w:b/>
              </w:rPr>
              <w:t>266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b/>
              </w:rPr>
            </w:pPr>
            <w:r>
              <w:rPr>
                <w:b/>
              </w:rPr>
              <w:t>$</w:t>
            </w:r>
          </w:p>
        </w:tc>
        <w:tc>
          <w:tcPr>
            <w:tcW w:w="760" w:type="dxa"/>
            <w:tcBorders/>
            <w:shd w:fill="CCEEFF" w:val="clear"/>
            <w:vAlign w:val="bottom"/>
          </w:tcPr>
          <w:p>
            <w:pPr>
              <w:pStyle w:val="TableContents"/>
              <w:bidi w:val="0"/>
              <w:spacing w:before="0" w:after="283"/>
              <w:jc w:val="right"/>
              <w:rPr>
                <w:b/>
              </w:rPr>
            </w:pPr>
            <w:r>
              <w:rPr>
                <w:b/>
              </w:rPr>
              <w:t>265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b/>
              </w:rPr>
            </w:pPr>
            <w:r>
              <w:rPr>
                <w:b/>
              </w:rPr>
              <w:t>$</w:t>
            </w:r>
          </w:p>
        </w:tc>
        <w:tc>
          <w:tcPr>
            <w:tcW w:w="574" w:type="dxa"/>
            <w:tcBorders/>
            <w:shd w:fill="CCEEFF" w:val="clear"/>
            <w:vAlign w:val="bottom"/>
          </w:tcPr>
          <w:p>
            <w:pPr>
              <w:pStyle w:val="TableContents"/>
              <w:bidi w:val="0"/>
              <w:spacing w:before="0" w:after="283"/>
              <w:jc w:val="right"/>
              <w:rPr>
                <w:b/>
              </w:rPr>
            </w:pPr>
            <w:r>
              <w:rPr>
                <w:b/>
              </w:rPr>
              <w:t>251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b/>
              </w:rPr>
            </w:pPr>
            <w:r>
              <w:rPr>
                <w:b/>
              </w:rPr>
              <w:t>$</w:t>
            </w:r>
          </w:p>
        </w:tc>
        <w:tc>
          <w:tcPr>
            <w:tcW w:w="771" w:type="dxa"/>
            <w:tcBorders/>
            <w:shd w:fill="CCEEFF" w:val="clear"/>
            <w:vAlign w:val="bottom"/>
          </w:tcPr>
          <w:p>
            <w:pPr>
              <w:pStyle w:val="TableContents"/>
              <w:bidi w:val="0"/>
              <w:spacing w:before="0" w:after="283"/>
              <w:jc w:val="right"/>
              <w:rPr>
                <w:b/>
              </w:rPr>
            </w:pPr>
            <w:r>
              <w:rPr>
                <w:b/>
              </w:rPr>
              <w:t>197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454" w:type="dxa"/>
            <w:tcBorders/>
            <w:shd w:fill="CCEEFF" w:val="clear"/>
            <w:vAlign w:val="bottom"/>
          </w:tcPr>
          <w:p>
            <w:pPr>
              <w:pStyle w:val="TableContents"/>
              <w:bidi w:val="0"/>
              <w:spacing w:before="0" w:after="283"/>
              <w:jc w:val="right"/>
              <w:rPr>
                <w:b/>
              </w:rPr>
            </w:pPr>
            <w:r>
              <w:rPr>
                <w:b/>
              </w:rPr>
              <w:t>162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b/>
              </w:rPr>
            </w:pPr>
            <w:r>
              <w:rPr>
                <w:b/>
              </w:rPr>
              <w:t>$</w:t>
            </w:r>
          </w:p>
        </w:tc>
        <w:tc>
          <w:tcPr>
            <w:tcW w:w="793" w:type="dxa"/>
            <w:tcBorders/>
            <w:shd w:fill="CCEEFF" w:val="clear"/>
            <w:vAlign w:val="bottom"/>
          </w:tcPr>
          <w:p>
            <w:pPr>
              <w:pStyle w:val="TableContents"/>
              <w:bidi w:val="0"/>
              <w:spacing w:before="0" w:after="283"/>
              <w:jc w:val="right"/>
              <w:rPr>
                <w:b/>
              </w:rPr>
            </w:pPr>
            <w:r>
              <w:rPr>
                <w:b/>
              </w:rPr>
              <w:t>160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b/>
              </w:rPr>
            </w:pPr>
            <w:r>
              <w:rPr>
                <w:b/>
              </w:rPr>
              <w:t>$</w:t>
            </w:r>
          </w:p>
        </w:tc>
        <w:tc>
          <w:tcPr>
            <w:tcW w:w="826" w:type="dxa"/>
            <w:tcBorders/>
            <w:shd w:fill="CCEEFF" w:val="clear"/>
            <w:vAlign w:val="bottom"/>
          </w:tcPr>
          <w:p>
            <w:pPr>
              <w:pStyle w:val="TableContents"/>
              <w:bidi w:val="0"/>
              <w:spacing w:before="0" w:after="283"/>
              <w:jc w:val="right"/>
              <w:rPr>
                <w:b/>
              </w:rPr>
            </w:pPr>
            <w:r>
              <w:rPr>
                <w:b/>
              </w:rPr>
              <w:t>132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454" w:type="dxa"/>
            <w:tcBorders/>
            <w:shd w:fill="CCEEFF" w:val="clear"/>
            <w:vAlign w:val="bottom"/>
          </w:tcPr>
          <w:p>
            <w:pPr>
              <w:pStyle w:val="TableContents"/>
              <w:bidi w:val="0"/>
              <w:spacing w:before="0" w:after="283"/>
              <w:jc w:val="right"/>
              <w:rPr>
                <w:b/>
              </w:rPr>
            </w:pPr>
            <w:r>
              <w:rPr>
                <w:b/>
              </w:rPr>
              <w:t>570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3,275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b/>
              </w:rPr>
            </w:pPr>
            <w:r>
              <w:rPr>
                <w:b/>
              </w:rPr>
              <w:t>100</w:t>
            </w:r>
          </w:p>
        </w:tc>
        <w:tc>
          <w:tcPr>
            <w:tcW w:w="320" w:type="dxa"/>
            <w:tcBorders/>
            <w:shd w:fill="CCEEFF" w:val="clear"/>
            <w:vAlign w:val="bottom"/>
          </w:tcPr>
          <w:p>
            <w:pPr>
              <w:pStyle w:val="TableContents"/>
              <w:bidi w:val="0"/>
              <w:spacing w:before="0" w:after="283"/>
              <w:jc w:val="left"/>
              <w:rPr>
                <w:b/>
              </w:rPr>
            </w:pPr>
            <w:r>
              <w:rPr>
                <w:b/>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6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double" w:sz="6" w:space="1" w:color="000000"/>
              </w:pBdr>
              <w:bidi w:val="0"/>
              <w:spacing w:before="0" w:after="0"/>
              <w:jc w:val="left"/>
              <w:rPr/>
            </w:pPr>
            <w:r>
              <w:rPr/>
              <w:t> </w:t>
            </w:r>
          </w:p>
        </w:tc>
        <w:tc>
          <w:tcPr>
            <w:tcW w:w="8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4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7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4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double" w:sz="6" w:space="1" w:color="000000"/>
              </w:pBdr>
              <w:bidi w:val="0"/>
              <w:spacing w:before="0" w:after="0"/>
              <w:jc w:val="left"/>
              <w:rPr/>
            </w:pPr>
            <w:r>
              <w:rPr/>
              <w:t> </w:t>
            </w:r>
          </w:p>
        </w:tc>
        <w:tc>
          <w:tcPr>
            <w:tcW w:w="743"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4040" w:type="dxa"/>
        <w:jc w:val="center"/>
        <w:tblInd w:w="0" w:type="dxa"/>
        <w:tblLayout w:type="fixed"/>
        <w:tblCellMar>
          <w:top w:w="0" w:type="dxa"/>
          <w:left w:w="0" w:type="dxa"/>
          <w:bottom w:w="0" w:type="dxa"/>
          <w:right w:w="0" w:type="dxa"/>
        </w:tblCellMar>
      </w:tblPr>
      <w:tblGrid>
        <w:gridCol w:w="1310"/>
        <w:gridCol w:w="60"/>
        <w:gridCol w:w="280"/>
        <w:gridCol w:w="760"/>
        <w:gridCol w:w="60"/>
        <w:gridCol w:w="60"/>
        <w:gridCol w:w="239"/>
        <w:gridCol w:w="651"/>
        <w:gridCol w:w="60"/>
        <w:gridCol w:w="60"/>
        <w:gridCol w:w="324"/>
        <w:gridCol w:w="881"/>
        <w:gridCol w:w="60"/>
        <w:gridCol w:w="60"/>
        <w:gridCol w:w="280"/>
        <w:gridCol w:w="760"/>
        <w:gridCol w:w="60"/>
        <w:gridCol w:w="60"/>
        <w:gridCol w:w="211"/>
        <w:gridCol w:w="574"/>
        <w:gridCol w:w="60"/>
        <w:gridCol w:w="60"/>
        <w:gridCol w:w="284"/>
        <w:gridCol w:w="771"/>
        <w:gridCol w:w="60"/>
        <w:gridCol w:w="60"/>
        <w:gridCol w:w="166"/>
        <w:gridCol w:w="454"/>
        <w:gridCol w:w="60"/>
        <w:gridCol w:w="60"/>
        <w:gridCol w:w="292"/>
        <w:gridCol w:w="793"/>
        <w:gridCol w:w="60"/>
        <w:gridCol w:w="60"/>
        <w:gridCol w:w="304"/>
        <w:gridCol w:w="826"/>
        <w:gridCol w:w="60"/>
        <w:gridCol w:w="60"/>
        <w:gridCol w:w="166"/>
        <w:gridCol w:w="454"/>
        <w:gridCol w:w="60"/>
        <w:gridCol w:w="60"/>
        <w:gridCol w:w="140"/>
        <w:gridCol w:w="560"/>
        <w:gridCol w:w="60"/>
        <w:gridCol w:w="60"/>
        <w:gridCol w:w="117"/>
        <w:gridCol w:w="743"/>
        <w:gridCol w:w="320"/>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0" w:type="dxa"/>
            <w:gridSpan w:val="46"/>
            <w:tcBorders>
              <w:bottom w:val="single" w:sz="8" w:space="0" w:color="000000"/>
            </w:tcBorders>
            <w:tcMar>
              <w:bottom w:w="28" w:type="dxa"/>
            </w:tcMar>
            <w:vAlign w:val="bottom"/>
          </w:tcPr>
          <w:p>
            <w:pPr>
              <w:pStyle w:val="TableContents"/>
              <w:bidi w:val="0"/>
              <w:spacing w:before="0" w:after="283"/>
              <w:jc w:val="center"/>
              <w:rPr>
                <w:b/>
              </w:rPr>
            </w:pPr>
            <w:r>
              <w:rPr>
                <w:b/>
              </w:rPr>
              <w:t>Fair Value By Industry</w:t>
            </w:r>
          </w:p>
        </w:tc>
        <w:tc>
          <w:tcPr>
            <w:tcW w:w="320"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NAIC designation</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Asset</w:t>
              <w:br/>
              <w:t>Managers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Banking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Technology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Insurance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Utilities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Financials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Consumer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Healthcare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Total</w:t>
            </w:r>
          </w:p>
        </w:tc>
        <w:tc>
          <w:tcPr>
            <w:tcW w:w="320"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651" w:type="dxa"/>
            <w:tcBorders/>
            <w:shd w:fill="CCEEFF" w:val="clear"/>
            <w:vAlign w:val="bottom"/>
          </w:tcPr>
          <w:p>
            <w:pPr>
              <w:pStyle w:val="TableContents"/>
              <w:bidi w:val="0"/>
              <w:spacing w:before="0" w:after="283"/>
              <w:jc w:val="right"/>
              <w:rPr/>
            </w:pPr>
            <w:r>
              <w:rPr/>
              <w:t>170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w:t>
            </w:r>
          </w:p>
        </w:tc>
        <w:tc>
          <w:tcPr>
            <w:tcW w:w="881" w:type="dxa"/>
            <w:tcBorders/>
            <w:shd w:fill="CCEEFF" w:val="clear"/>
            <w:vAlign w:val="bottom"/>
          </w:tcPr>
          <w:p>
            <w:pPr>
              <w:pStyle w:val="TableContents"/>
              <w:bidi w:val="0"/>
              <w:spacing w:before="0" w:after="283"/>
              <w:jc w:val="right"/>
              <w:rPr/>
            </w:pPr>
            <w:r>
              <w:rPr/>
              <w:t>117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205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574" w:type="dxa"/>
            <w:tcBorders/>
            <w:shd w:fill="CCEEFF" w:val="clear"/>
            <w:vAlign w:val="bottom"/>
          </w:tcPr>
          <w:p>
            <w:pPr>
              <w:pStyle w:val="TableContents"/>
              <w:bidi w:val="0"/>
              <w:spacing w:before="0" w:after="283"/>
              <w:jc w:val="right"/>
              <w:rPr/>
            </w:pPr>
            <w:r>
              <w:rPr/>
              <w:t>162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454" w:type="dxa"/>
            <w:tcBorders/>
            <w:shd w:fill="CCEEFF" w:val="clear"/>
            <w:vAlign w:val="bottom"/>
          </w:tcPr>
          <w:p>
            <w:pPr>
              <w:pStyle w:val="TableContents"/>
              <w:bidi w:val="0"/>
              <w:spacing w:before="0" w:after="283"/>
              <w:jc w:val="right"/>
              <w:rPr/>
            </w:pPr>
            <w:r>
              <w:rPr/>
              <w:t>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793" w:type="dxa"/>
            <w:tcBorders/>
            <w:shd w:fill="CCEEFF" w:val="clear"/>
            <w:vAlign w:val="bottom"/>
          </w:tcPr>
          <w:p>
            <w:pPr>
              <w:pStyle w:val="TableContents"/>
              <w:bidi w:val="0"/>
              <w:spacing w:before="0" w:after="283"/>
              <w:jc w:val="right"/>
              <w:rPr/>
            </w:pPr>
            <w:r>
              <w:rPr/>
              <w:t>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454" w:type="dxa"/>
            <w:tcBorders/>
            <w:shd w:fill="CCEEFF" w:val="clear"/>
            <w:vAlign w:val="bottom"/>
          </w:tcPr>
          <w:p>
            <w:pPr>
              <w:pStyle w:val="TableContents"/>
              <w:bidi w:val="0"/>
              <w:spacing w:before="0" w:after="283"/>
              <w:jc w:val="right"/>
              <w:rPr/>
            </w:pPr>
            <w:r>
              <w:rPr/>
              <w:t>161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1,228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38</w:t>
            </w:r>
          </w:p>
        </w:tc>
        <w:tc>
          <w:tcPr>
            <w:tcW w:w="320"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2</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721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265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132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333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1,776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55</w:t>
            </w:r>
          </w:p>
        </w:tc>
        <w:tc>
          <w:tcPr>
            <w:tcW w:w="320"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7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Subtotal</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814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435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249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256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249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158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143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118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494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3,004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93</w:t>
            </w:r>
          </w:p>
        </w:tc>
        <w:tc>
          <w:tcPr>
            <w:tcW w:w="320"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3</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4</w:t>
            </w:r>
          </w:p>
        </w:tc>
        <w:tc>
          <w:tcPr>
            <w:tcW w:w="320"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2</w:t>
            </w:r>
          </w:p>
        </w:tc>
        <w:tc>
          <w:tcPr>
            <w:tcW w:w="320"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5</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1</w:t>
            </w:r>
          </w:p>
        </w:tc>
        <w:tc>
          <w:tcPr>
            <w:tcW w:w="320"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7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Subtotal</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7</w:t>
            </w:r>
          </w:p>
        </w:tc>
        <w:tc>
          <w:tcPr>
            <w:tcW w:w="320"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insurance companies</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b/>
              </w:rPr>
            </w:pPr>
            <w:r>
              <w:rPr>
                <w:b/>
              </w:rPr>
              <w:t>$</w:t>
            </w:r>
          </w:p>
        </w:tc>
        <w:tc>
          <w:tcPr>
            <w:tcW w:w="760" w:type="dxa"/>
            <w:tcBorders/>
            <w:shd w:fill="CCEEFF" w:val="clear"/>
            <w:vAlign w:val="bottom"/>
          </w:tcPr>
          <w:p>
            <w:pPr>
              <w:pStyle w:val="TableContents"/>
              <w:bidi w:val="0"/>
              <w:spacing w:before="0" w:after="283"/>
              <w:jc w:val="right"/>
              <w:rPr>
                <w:b/>
              </w:rPr>
            </w:pPr>
            <w:r>
              <w:rPr>
                <w:b/>
              </w:rPr>
              <w:t>818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b/>
              </w:rPr>
            </w:pPr>
            <w:r>
              <w:rPr>
                <w:b/>
              </w:rPr>
              <w:t>$</w:t>
            </w:r>
          </w:p>
        </w:tc>
        <w:tc>
          <w:tcPr>
            <w:tcW w:w="651" w:type="dxa"/>
            <w:tcBorders/>
            <w:shd w:fill="CCEEFF" w:val="clear"/>
            <w:vAlign w:val="bottom"/>
          </w:tcPr>
          <w:p>
            <w:pPr>
              <w:pStyle w:val="TableContents"/>
              <w:bidi w:val="0"/>
              <w:spacing w:before="0" w:after="283"/>
              <w:jc w:val="right"/>
              <w:rPr>
                <w:b/>
              </w:rPr>
            </w:pPr>
            <w:r>
              <w:rPr>
                <w:b/>
              </w:rPr>
              <w:t>443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b/>
              </w:rPr>
            </w:pPr>
            <w:r>
              <w:rPr>
                <w:b/>
              </w:rPr>
              <w:t>$</w:t>
            </w:r>
          </w:p>
        </w:tc>
        <w:tc>
          <w:tcPr>
            <w:tcW w:w="881" w:type="dxa"/>
            <w:tcBorders/>
            <w:shd w:fill="CCEEFF" w:val="clear"/>
            <w:vAlign w:val="bottom"/>
          </w:tcPr>
          <w:p>
            <w:pPr>
              <w:pStyle w:val="TableContents"/>
              <w:bidi w:val="0"/>
              <w:spacing w:before="0" w:after="283"/>
              <w:jc w:val="right"/>
              <w:rPr>
                <w:b/>
              </w:rPr>
            </w:pPr>
            <w:r>
              <w:rPr>
                <w:b/>
              </w:rPr>
              <w:t>262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b/>
              </w:rPr>
            </w:pPr>
            <w:r>
              <w:rPr>
                <w:b/>
              </w:rPr>
              <w:t>$</w:t>
            </w:r>
          </w:p>
        </w:tc>
        <w:tc>
          <w:tcPr>
            <w:tcW w:w="760" w:type="dxa"/>
            <w:tcBorders/>
            <w:shd w:fill="CCEEFF" w:val="clear"/>
            <w:vAlign w:val="bottom"/>
          </w:tcPr>
          <w:p>
            <w:pPr>
              <w:pStyle w:val="TableContents"/>
              <w:bidi w:val="0"/>
              <w:spacing w:before="0" w:after="283"/>
              <w:jc w:val="right"/>
              <w:rPr>
                <w:b/>
              </w:rPr>
            </w:pPr>
            <w:r>
              <w:rPr>
                <w:b/>
              </w:rPr>
              <w:t>256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b/>
              </w:rPr>
            </w:pPr>
            <w:r>
              <w:rPr>
                <w:b/>
              </w:rPr>
              <w:t>$</w:t>
            </w:r>
          </w:p>
        </w:tc>
        <w:tc>
          <w:tcPr>
            <w:tcW w:w="574" w:type="dxa"/>
            <w:tcBorders/>
            <w:shd w:fill="CCEEFF" w:val="clear"/>
            <w:vAlign w:val="bottom"/>
          </w:tcPr>
          <w:p>
            <w:pPr>
              <w:pStyle w:val="TableContents"/>
              <w:bidi w:val="0"/>
              <w:spacing w:before="0" w:after="283"/>
              <w:jc w:val="right"/>
              <w:rPr>
                <w:b/>
              </w:rPr>
            </w:pPr>
            <w:r>
              <w:rPr>
                <w:b/>
              </w:rPr>
              <w:t>249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b/>
              </w:rPr>
            </w:pPr>
            <w:r>
              <w:rPr>
                <w:b/>
              </w:rPr>
              <w:t>$</w:t>
            </w:r>
          </w:p>
        </w:tc>
        <w:tc>
          <w:tcPr>
            <w:tcW w:w="771" w:type="dxa"/>
            <w:tcBorders/>
            <w:shd w:fill="CCEEFF" w:val="clear"/>
            <w:vAlign w:val="bottom"/>
          </w:tcPr>
          <w:p>
            <w:pPr>
              <w:pStyle w:val="TableContents"/>
              <w:bidi w:val="0"/>
              <w:spacing w:before="0" w:after="283"/>
              <w:jc w:val="right"/>
              <w:rPr>
                <w:b/>
              </w:rPr>
            </w:pPr>
            <w:r>
              <w:rPr>
                <w:b/>
              </w:rPr>
              <w:t>187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454" w:type="dxa"/>
            <w:tcBorders/>
            <w:shd w:fill="CCEEFF" w:val="clear"/>
            <w:vAlign w:val="bottom"/>
          </w:tcPr>
          <w:p>
            <w:pPr>
              <w:pStyle w:val="TableContents"/>
              <w:bidi w:val="0"/>
              <w:spacing w:before="0" w:after="283"/>
              <w:jc w:val="right"/>
              <w:rPr>
                <w:b/>
              </w:rPr>
            </w:pPr>
            <w:r>
              <w:rPr>
                <w:b/>
              </w:rPr>
              <w:t>160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b/>
              </w:rPr>
            </w:pPr>
            <w:r>
              <w:rPr>
                <w:b/>
              </w:rPr>
              <w:t>$</w:t>
            </w:r>
          </w:p>
        </w:tc>
        <w:tc>
          <w:tcPr>
            <w:tcW w:w="793" w:type="dxa"/>
            <w:tcBorders/>
            <w:shd w:fill="CCEEFF" w:val="clear"/>
            <w:vAlign w:val="bottom"/>
          </w:tcPr>
          <w:p>
            <w:pPr>
              <w:pStyle w:val="TableContents"/>
              <w:bidi w:val="0"/>
              <w:spacing w:before="0" w:after="283"/>
              <w:jc w:val="right"/>
              <w:rPr>
                <w:b/>
              </w:rPr>
            </w:pPr>
            <w:r>
              <w:rPr>
                <w:b/>
              </w:rPr>
              <w:t>160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b/>
              </w:rPr>
            </w:pPr>
            <w:r>
              <w:rPr>
                <w:b/>
              </w:rPr>
              <w:t>$</w:t>
            </w:r>
          </w:p>
        </w:tc>
        <w:tc>
          <w:tcPr>
            <w:tcW w:w="826" w:type="dxa"/>
            <w:tcBorders/>
            <w:shd w:fill="CCEEFF" w:val="clear"/>
            <w:vAlign w:val="bottom"/>
          </w:tcPr>
          <w:p>
            <w:pPr>
              <w:pStyle w:val="TableContents"/>
              <w:bidi w:val="0"/>
              <w:spacing w:before="0" w:after="283"/>
              <w:jc w:val="right"/>
              <w:rPr>
                <w:b/>
              </w:rPr>
            </w:pPr>
            <w:r>
              <w:rPr>
                <w:b/>
              </w:rPr>
              <w:t>132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454" w:type="dxa"/>
            <w:tcBorders/>
            <w:shd w:fill="CCEEFF" w:val="clear"/>
            <w:vAlign w:val="bottom"/>
          </w:tcPr>
          <w:p>
            <w:pPr>
              <w:pStyle w:val="TableContents"/>
              <w:bidi w:val="0"/>
              <w:spacing w:before="0" w:after="283"/>
              <w:jc w:val="right"/>
              <w:rPr>
                <w:b/>
              </w:rPr>
            </w:pPr>
            <w:r>
              <w:rPr>
                <w:b/>
              </w:rPr>
              <w:t>563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3,230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b/>
              </w:rPr>
            </w:pPr>
            <w:r>
              <w:rPr>
                <w:b/>
              </w:rPr>
              <w:t>100</w:t>
            </w:r>
          </w:p>
        </w:tc>
        <w:tc>
          <w:tcPr>
            <w:tcW w:w="320" w:type="dxa"/>
            <w:tcBorders/>
            <w:shd w:fill="CCEEFF" w:val="clear"/>
            <w:vAlign w:val="bottom"/>
          </w:tcPr>
          <w:p>
            <w:pPr>
              <w:pStyle w:val="TableContents"/>
              <w:bidi w:val="0"/>
              <w:spacing w:before="0" w:after="283"/>
              <w:jc w:val="left"/>
              <w:rPr>
                <w:b/>
              </w:rPr>
            </w:pPr>
            <w:r>
              <w:rPr>
                <w:b/>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6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double" w:sz="6" w:space="1" w:color="000000"/>
              </w:pBdr>
              <w:bidi w:val="0"/>
              <w:spacing w:before="0" w:after="0"/>
              <w:jc w:val="left"/>
              <w:rPr/>
            </w:pPr>
            <w:r>
              <w:rPr/>
              <w:t> </w:t>
            </w:r>
          </w:p>
        </w:tc>
        <w:tc>
          <w:tcPr>
            <w:tcW w:w="8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4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7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4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double" w:sz="6" w:space="1" w:color="000000"/>
              </w:pBdr>
              <w:bidi w:val="0"/>
              <w:spacing w:before="0" w:after="0"/>
              <w:jc w:val="left"/>
              <w:rPr/>
            </w:pPr>
            <w:r>
              <w:rPr/>
              <w:t> </w:t>
            </w:r>
          </w:p>
        </w:tc>
        <w:tc>
          <w:tcPr>
            <w:tcW w:w="743"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No NAIC designation (c)</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sz w:val="4"/>
                <w:szCs w:val="4"/>
              </w:rPr>
            </w:pPr>
            <w:r>
              <w:rPr>
                <w:sz w:val="4"/>
                <w:szCs w:val="4"/>
              </w:rPr>
            </w:r>
          </w:p>
        </w:tc>
        <w:tc>
          <w:tcPr>
            <w:tcW w:w="743"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Non-Insurance and Foreign Companies</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sz w:val="4"/>
                <w:szCs w:val="4"/>
              </w:rPr>
            </w:pPr>
            <w:r>
              <w:rPr>
                <w:sz w:val="4"/>
                <w:szCs w:val="4"/>
              </w:rPr>
            </w:r>
          </w:p>
        </w:tc>
        <w:tc>
          <w:tcPr>
            <w:tcW w:w="74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7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sz w:val="4"/>
                <w:szCs w:val="4"/>
              </w:rPr>
            </w:pPr>
            <w:r>
              <w:rPr>
                <w:sz w:val="4"/>
                <w:szCs w:val="4"/>
              </w:rPr>
            </w:r>
          </w:p>
        </w:tc>
        <w:tc>
          <w:tcPr>
            <w:tcW w:w="743"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b/>
              </w:rPr>
            </w:pPr>
            <w:r>
              <w:rPr>
                <w:b/>
              </w:rPr>
              <w:t>$</w:t>
            </w:r>
          </w:p>
        </w:tc>
        <w:tc>
          <w:tcPr>
            <w:tcW w:w="760" w:type="dxa"/>
            <w:tcBorders/>
            <w:vAlign w:val="bottom"/>
          </w:tcPr>
          <w:p>
            <w:pPr>
              <w:pStyle w:val="TableContents"/>
              <w:bidi w:val="0"/>
              <w:spacing w:before="0" w:after="283"/>
              <w:jc w:val="right"/>
              <w:rPr>
                <w:b/>
              </w:rPr>
            </w:pPr>
            <w:r>
              <w:rPr>
                <w:b/>
              </w:rPr>
              <w:t>824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b/>
              </w:rPr>
            </w:pPr>
            <w:r>
              <w:rPr>
                <w:b/>
              </w:rPr>
              <w:t>$</w:t>
            </w:r>
          </w:p>
        </w:tc>
        <w:tc>
          <w:tcPr>
            <w:tcW w:w="651" w:type="dxa"/>
            <w:tcBorders/>
            <w:vAlign w:val="bottom"/>
          </w:tcPr>
          <w:p>
            <w:pPr>
              <w:pStyle w:val="TableContents"/>
              <w:bidi w:val="0"/>
              <w:spacing w:before="0" w:after="283"/>
              <w:jc w:val="right"/>
              <w:rPr>
                <w:b/>
              </w:rPr>
            </w:pPr>
            <w:r>
              <w:rPr>
                <w:b/>
              </w:rPr>
              <w:t>448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b/>
              </w:rPr>
            </w:pPr>
            <w:r>
              <w:rPr>
                <w:b/>
              </w:rPr>
              <w:t>$</w:t>
            </w:r>
          </w:p>
        </w:tc>
        <w:tc>
          <w:tcPr>
            <w:tcW w:w="881" w:type="dxa"/>
            <w:tcBorders/>
            <w:vAlign w:val="bottom"/>
          </w:tcPr>
          <w:p>
            <w:pPr>
              <w:pStyle w:val="TableContents"/>
              <w:bidi w:val="0"/>
              <w:spacing w:before="0" w:after="283"/>
              <w:jc w:val="right"/>
              <w:rPr>
                <w:b/>
              </w:rPr>
            </w:pPr>
            <w:r>
              <w:rPr>
                <w:b/>
              </w:rPr>
              <w:t>266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b/>
              </w:rPr>
            </w:pPr>
            <w:r>
              <w:rPr>
                <w:b/>
              </w:rPr>
              <w:t>$</w:t>
            </w:r>
          </w:p>
        </w:tc>
        <w:tc>
          <w:tcPr>
            <w:tcW w:w="760" w:type="dxa"/>
            <w:tcBorders/>
            <w:vAlign w:val="bottom"/>
          </w:tcPr>
          <w:p>
            <w:pPr>
              <w:pStyle w:val="TableContents"/>
              <w:bidi w:val="0"/>
              <w:spacing w:before="0" w:after="283"/>
              <w:jc w:val="right"/>
              <w:rPr>
                <w:b/>
              </w:rPr>
            </w:pPr>
            <w:r>
              <w:rPr>
                <w:b/>
              </w:rPr>
              <w:t>265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b/>
              </w:rPr>
            </w:pPr>
            <w:r>
              <w:rPr>
                <w:b/>
              </w:rPr>
              <w:t>$</w:t>
            </w:r>
          </w:p>
        </w:tc>
        <w:tc>
          <w:tcPr>
            <w:tcW w:w="574" w:type="dxa"/>
            <w:tcBorders/>
            <w:vAlign w:val="bottom"/>
          </w:tcPr>
          <w:p>
            <w:pPr>
              <w:pStyle w:val="TableContents"/>
              <w:bidi w:val="0"/>
              <w:spacing w:before="0" w:after="283"/>
              <w:jc w:val="right"/>
              <w:rPr>
                <w:b/>
              </w:rPr>
            </w:pPr>
            <w:r>
              <w:rPr>
                <w:b/>
              </w:rPr>
              <w:t>251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b/>
              </w:rPr>
            </w:pPr>
            <w:r>
              <w:rPr>
                <w:b/>
              </w:rPr>
              <w:t>$</w:t>
            </w:r>
          </w:p>
        </w:tc>
        <w:tc>
          <w:tcPr>
            <w:tcW w:w="771" w:type="dxa"/>
            <w:tcBorders/>
            <w:vAlign w:val="bottom"/>
          </w:tcPr>
          <w:p>
            <w:pPr>
              <w:pStyle w:val="TableContents"/>
              <w:bidi w:val="0"/>
              <w:spacing w:before="0" w:after="283"/>
              <w:jc w:val="right"/>
              <w:rPr>
                <w:b/>
              </w:rPr>
            </w:pPr>
            <w:r>
              <w:rPr>
                <w:b/>
              </w:rPr>
              <w:t>197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b/>
              </w:rPr>
            </w:pPr>
            <w:r>
              <w:rPr>
                <w:b/>
              </w:rPr>
              <w:t>$</w:t>
            </w:r>
          </w:p>
        </w:tc>
        <w:tc>
          <w:tcPr>
            <w:tcW w:w="454" w:type="dxa"/>
            <w:tcBorders/>
            <w:vAlign w:val="bottom"/>
          </w:tcPr>
          <w:p>
            <w:pPr>
              <w:pStyle w:val="TableContents"/>
              <w:bidi w:val="0"/>
              <w:spacing w:before="0" w:after="283"/>
              <w:jc w:val="right"/>
              <w:rPr>
                <w:b/>
              </w:rPr>
            </w:pPr>
            <w:r>
              <w:rPr>
                <w:b/>
              </w:rPr>
              <w:t>162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b/>
              </w:rPr>
            </w:pPr>
            <w:r>
              <w:rPr>
                <w:b/>
              </w:rPr>
              <w:t>$</w:t>
            </w:r>
          </w:p>
        </w:tc>
        <w:tc>
          <w:tcPr>
            <w:tcW w:w="793" w:type="dxa"/>
            <w:tcBorders/>
            <w:vAlign w:val="bottom"/>
          </w:tcPr>
          <w:p>
            <w:pPr>
              <w:pStyle w:val="TableContents"/>
              <w:bidi w:val="0"/>
              <w:spacing w:before="0" w:after="283"/>
              <w:jc w:val="right"/>
              <w:rPr>
                <w:b/>
              </w:rPr>
            </w:pPr>
            <w:r>
              <w:rPr>
                <w:b/>
              </w:rPr>
              <w:t>160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b/>
              </w:rPr>
            </w:pPr>
            <w:r>
              <w:rPr>
                <w:b/>
              </w:rPr>
              <w:t>$</w:t>
            </w:r>
          </w:p>
        </w:tc>
        <w:tc>
          <w:tcPr>
            <w:tcW w:w="826" w:type="dxa"/>
            <w:tcBorders/>
            <w:vAlign w:val="bottom"/>
          </w:tcPr>
          <w:p>
            <w:pPr>
              <w:pStyle w:val="TableContents"/>
              <w:bidi w:val="0"/>
              <w:spacing w:before="0" w:after="283"/>
              <w:jc w:val="right"/>
              <w:rPr>
                <w:b/>
              </w:rPr>
            </w:pPr>
            <w:r>
              <w:rPr>
                <w:b/>
              </w:rPr>
              <w:t>132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b/>
              </w:rPr>
            </w:pPr>
            <w:r>
              <w:rPr>
                <w:b/>
              </w:rPr>
              <w:t>$</w:t>
            </w:r>
          </w:p>
        </w:tc>
        <w:tc>
          <w:tcPr>
            <w:tcW w:w="454" w:type="dxa"/>
            <w:tcBorders/>
            <w:vAlign w:val="bottom"/>
          </w:tcPr>
          <w:p>
            <w:pPr>
              <w:pStyle w:val="TableContents"/>
              <w:bidi w:val="0"/>
              <w:spacing w:before="0" w:after="283"/>
              <w:jc w:val="right"/>
              <w:rPr>
                <w:b/>
              </w:rPr>
            </w:pPr>
            <w:r>
              <w:rPr>
                <w:b/>
              </w:rPr>
              <w:t>570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3,275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sz w:val="4"/>
                <w:szCs w:val="4"/>
              </w:rPr>
            </w:pPr>
            <w:r>
              <w:rPr>
                <w:sz w:val="4"/>
                <w:szCs w:val="4"/>
              </w:rPr>
            </w:r>
          </w:p>
        </w:tc>
        <w:tc>
          <w:tcPr>
            <w:tcW w:w="743"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6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double" w:sz="6" w:space="1" w:color="000000"/>
              </w:pBdr>
              <w:bidi w:val="0"/>
              <w:spacing w:before="0" w:after="0"/>
              <w:jc w:val="left"/>
              <w:rPr/>
            </w:pPr>
            <w:r>
              <w:rPr/>
              <w:t> </w:t>
            </w:r>
          </w:p>
        </w:tc>
        <w:tc>
          <w:tcPr>
            <w:tcW w:w="8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4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7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4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sz w:val="4"/>
                <w:szCs w:val="4"/>
              </w:rPr>
            </w:pPr>
            <w:r>
              <w:rPr>
                <w:sz w:val="4"/>
                <w:szCs w:val="4"/>
              </w:rPr>
            </w:r>
          </w:p>
        </w:tc>
        <w:tc>
          <w:tcPr>
            <w:tcW w:w="743"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two agencies rate a security, the rating displayed above is the lower of the two; if three or more agencies rate a security, the rating displayed is the second lowest.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 of not rated securities are NAIC 1, 10% NAIC 3, 23% NAIC 4 and 37% NAIC 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Surplus notes that are classified as other invested assets for STAT.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862"/>
        <w:gridCol w:w="122"/>
        <w:gridCol w:w="2221"/>
      </w:tblGrid>
      <w:tr>
        <w:trPr/>
        <w:tc>
          <w:tcPr>
            <w:tcW w:w="78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r>
      <w:tr>
        <w:trPr/>
        <w:tc>
          <w:tcPr>
            <w:tcW w:w="7862" w:type="dxa"/>
            <w:tcBorders/>
          </w:tcPr>
          <w:p>
            <w:pPr>
              <w:pStyle w:val="TableContents"/>
              <w:bidi w:val="0"/>
              <w:spacing w:before="0" w:after="283"/>
              <w:jc w:val="left"/>
              <w:rPr>
                <w:b/>
              </w:rPr>
            </w:pPr>
            <w:r>
              <w:rPr>
                <w:b/>
              </w:rPr>
              <w:t>Appendix D</w:t>
            </w:r>
          </w:p>
        </w:tc>
        <w:tc>
          <w:tcPr>
            <w:tcW w:w="122" w:type="dxa"/>
            <w:vMerge w:val="restart"/>
            <w:tcBorders/>
            <w:vAlign w:val="bottom"/>
          </w:tcPr>
          <w:p>
            <w:pPr>
              <w:pStyle w:val="TableContents"/>
              <w:bidi w:val="0"/>
              <w:spacing w:before="0" w:after="283"/>
              <w:jc w:val="left"/>
              <w:rPr/>
            </w:pPr>
            <w:r>
              <w:rPr/>
              <w:t>  </w:t>
            </w:r>
          </w:p>
        </w:tc>
        <w:tc>
          <w:tcPr>
            <w:tcW w:w="2221" w:type="dxa"/>
            <w:vMerge w:val="restart"/>
            <w:tcBorders/>
          </w:tcPr>
          <w:p>
            <w:pPr>
              <w:pStyle w:val="TableContents"/>
              <w:bidi w:val="0"/>
              <w:spacing w:before="0" w:after="283"/>
              <w:jc w:val="right"/>
              <w:rPr/>
            </w:pPr>
            <w:r>
              <w:rPr/>
              <w:drawing>
                <wp:inline distT="0" distB="0" distL="0" distR="0">
                  <wp:extent cx="1152525" cy="6000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52525" cy="600075"/>
                          </a:xfrm>
                          <a:prstGeom prst="rect">
                            <a:avLst/>
                          </a:prstGeom>
                        </pic:spPr>
                      </pic:pic>
                    </a:graphicData>
                  </a:graphic>
                </wp:inline>
              </w:drawing>
            </w:r>
            <w:r>
              <w:rPr/>
              <w:t xml:space="preserve"> </w:t>
            </w:r>
          </w:p>
        </w:tc>
      </w:tr>
      <w:tr>
        <w:trPr/>
        <w:tc>
          <w:tcPr>
            <w:tcW w:w="7862" w:type="dxa"/>
            <w:tcBorders/>
          </w:tcPr>
          <w:p>
            <w:pPr>
              <w:pStyle w:val="TableContents"/>
              <w:bidi w:val="0"/>
              <w:spacing w:before="0" w:after="283"/>
              <w:jc w:val="left"/>
              <w:rPr>
                <w:b/>
              </w:rPr>
            </w:pPr>
            <w:r>
              <w:rPr>
                <w:b/>
              </w:rPr>
              <w:t>American Financial Group, Inc.</w:t>
            </w:r>
          </w:p>
        </w:tc>
        <w:tc>
          <w:tcPr>
            <w:tcW w:w="122" w:type="dxa"/>
            <w:vMerge w:val="continue"/>
            <w:tcBorders/>
            <w:vAlign w:val="bottom"/>
          </w:tcPr>
          <w:p>
            <w:pPr>
              <w:pStyle w:val="Normal"/>
              <w:bidi w:val="0"/>
              <w:jc w:val="left"/>
              <w:rPr/>
            </w:pPr>
            <w:r>
              <w:rPr/>
            </w:r>
          </w:p>
        </w:tc>
        <w:tc>
          <w:tcPr>
            <w:tcW w:w="2221" w:type="dxa"/>
            <w:vMerge w:val="continue"/>
            <w:tcBorders/>
          </w:tcPr>
          <w:p>
            <w:pPr>
              <w:pStyle w:val="Normal"/>
              <w:bidi w:val="0"/>
              <w:jc w:val="left"/>
              <w:rPr/>
            </w:pPr>
            <w:r>
              <w:rPr/>
            </w:r>
          </w:p>
        </w:tc>
      </w:tr>
      <w:tr>
        <w:trPr/>
        <w:tc>
          <w:tcPr>
            <w:tcW w:w="7862" w:type="dxa"/>
            <w:tcBorders/>
          </w:tcPr>
          <w:p>
            <w:pPr>
              <w:pStyle w:val="TableContents"/>
              <w:bidi w:val="0"/>
              <w:spacing w:before="0" w:after="283"/>
              <w:jc w:val="left"/>
              <w:rPr>
                <w:b/>
              </w:rPr>
            </w:pPr>
            <w:r>
              <w:rPr>
                <w:b/>
              </w:rPr>
              <w:t>Corporate Securities by Credit Rating &amp; NAIC Designation by Industry</w:t>
            </w:r>
          </w:p>
        </w:tc>
        <w:tc>
          <w:tcPr>
            <w:tcW w:w="122" w:type="dxa"/>
            <w:vMerge w:val="continue"/>
            <w:tcBorders/>
            <w:vAlign w:val="bottom"/>
          </w:tcPr>
          <w:p>
            <w:pPr>
              <w:pStyle w:val="Normal"/>
              <w:bidi w:val="0"/>
              <w:jc w:val="left"/>
              <w:rPr/>
            </w:pPr>
            <w:r>
              <w:rPr/>
            </w:r>
          </w:p>
        </w:tc>
        <w:tc>
          <w:tcPr>
            <w:tcW w:w="2221" w:type="dxa"/>
            <w:vMerge w:val="continue"/>
            <w:tcBorders/>
          </w:tcPr>
          <w:p>
            <w:pPr>
              <w:pStyle w:val="Normal"/>
              <w:bidi w:val="0"/>
              <w:jc w:val="left"/>
              <w:rPr/>
            </w:pPr>
            <w:r>
              <w:rPr/>
            </w:r>
          </w:p>
        </w:tc>
      </w:tr>
      <w:tr>
        <w:trPr/>
        <w:tc>
          <w:tcPr>
            <w:tcW w:w="7862" w:type="dxa"/>
            <w:tcBorders/>
          </w:tcPr>
          <w:p>
            <w:pPr>
              <w:pStyle w:val="TableContents"/>
              <w:bidi w:val="0"/>
              <w:spacing w:before="0" w:after="283"/>
              <w:jc w:val="left"/>
              <w:rPr>
                <w:b/>
              </w:rPr>
            </w:pPr>
            <w:r>
              <w:rPr>
                <w:b/>
              </w:rPr>
              <w:t>12/31/2025</w:t>
            </w:r>
          </w:p>
        </w:tc>
        <w:tc>
          <w:tcPr>
            <w:tcW w:w="122" w:type="dxa"/>
            <w:vMerge w:val="continue"/>
            <w:tcBorders/>
            <w:vAlign w:val="bottom"/>
          </w:tcPr>
          <w:p>
            <w:pPr>
              <w:pStyle w:val="Normal"/>
              <w:bidi w:val="0"/>
              <w:jc w:val="left"/>
              <w:rPr/>
            </w:pPr>
            <w:r>
              <w:rPr/>
            </w:r>
          </w:p>
        </w:tc>
        <w:tc>
          <w:tcPr>
            <w:tcW w:w="2221" w:type="dxa"/>
            <w:vMerge w:val="continue"/>
            <w:tcBorders/>
          </w:tcPr>
          <w:p>
            <w:pPr>
              <w:pStyle w:val="Normal"/>
              <w:bidi w:val="0"/>
              <w:jc w:val="left"/>
              <w:rPr/>
            </w:pPr>
            <w:r>
              <w:rPr/>
            </w:r>
          </w:p>
        </w:tc>
      </w:tr>
      <w:tr>
        <w:trPr/>
        <w:tc>
          <w:tcPr>
            <w:tcW w:w="7862" w:type="dxa"/>
            <w:tcBorders/>
          </w:tcPr>
          <w:p>
            <w:pPr>
              <w:pStyle w:val="TableContents"/>
              <w:bidi w:val="0"/>
              <w:spacing w:before="0" w:after="283"/>
              <w:jc w:val="left"/>
              <w:rPr/>
            </w:pPr>
            <w:r>
              <w:rPr/>
              <w:t>($ in millions)</w:t>
            </w:r>
          </w:p>
        </w:tc>
        <w:tc>
          <w:tcPr>
            <w:tcW w:w="122" w:type="dxa"/>
            <w:vMerge w:val="continue"/>
            <w:tcBorders/>
            <w:vAlign w:val="bottom"/>
          </w:tcPr>
          <w:p>
            <w:pPr>
              <w:pStyle w:val="Normal"/>
              <w:bidi w:val="0"/>
              <w:jc w:val="left"/>
              <w:rPr/>
            </w:pPr>
            <w:r>
              <w:rPr/>
            </w:r>
          </w:p>
        </w:tc>
        <w:tc>
          <w:tcPr>
            <w:tcW w:w="2221" w:type="dxa"/>
            <w:vMerge w:val="continue"/>
            <w:tcBorders/>
          </w:tcPr>
          <w:p>
            <w:pPr>
              <w:pStyle w:val="Normal"/>
              <w:bidi w:val="0"/>
              <w:jc w:val="left"/>
              <w:rPr/>
            </w:pPr>
            <w:r>
              <w:rPr/>
            </w:r>
          </w:p>
        </w:tc>
      </w:tr>
    </w:tbl>
    <w:p>
      <w:pPr>
        <w:pStyle w:val="TextBody"/>
        <w:bidi w:val="0"/>
        <w:spacing w:before="0" w:after="0"/>
        <w:jc w:val="left"/>
        <w:rPr/>
      </w:pPr>
      <w:r>
        <w:rPr/>
        <w:t> </w:t>
      </w:r>
    </w:p>
    <w:tbl>
      <w:tblPr>
        <w:tblW w:w="14730" w:type="dxa"/>
        <w:jc w:val="center"/>
        <w:tblInd w:w="0" w:type="dxa"/>
        <w:tblLayout w:type="fixed"/>
        <w:tblCellMar>
          <w:top w:w="0" w:type="dxa"/>
          <w:left w:w="0" w:type="dxa"/>
          <w:bottom w:w="0" w:type="dxa"/>
          <w:right w:w="0" w:type="dxa"/>
        </w:tblCellMar>
      </w:tblPr>
      <w:tblGrid>
        <w:gridCol w:w="1280"/>
        <w:gridCol w:w="120"/>
        <w:gridCol w:w="239"/>
        <w:gridCol w:w="651"/>
        <w:gridCol w:w="60"/>
        <w:gridCol w:w="120"/>
        <w:gridCol w:w="284"/>
        <w:gridCol w:w="771"/>
        <w:gridCol w:w="60"/>
        <w:gridCol w:w="120"/>
        <w:gridCol w:w="280"/>
        <w:gridCol w:w="760"/>
        <w:gridCol w:w="60"/>
        <w:gridCol w:w="120"/>
        <w:gridCol w:w="280"/>
        <w:gridCol w:w="760"/>
        <w:gridCol w:w="60"/>
        <w:gridCol w:w="120"/>
        <w:gridCol w:w="324"/>
        <w:gridCol w:w="881"/>
        <w:gridCol w:w="60"/>
        <w:gridCol w:w="120"/>
        <w:gridCol w:w="211"/>
        <w:gridCol w:w="574"/>
        <w:gridCol w:w="60"/>
        <w:gridCol w:w="120"/>
        <w:gridCol w:w="292"/>
        <w:gridCol w:w="793"/>
        <w:gridCol w:w="60"/>
        <w:gridCol w:w="120"/>
        <w:gridCol w:w="166"/>
        <w:gridCol w:w="454"/>
        <w:gridCol w:w="60"/>
        <w:gridCol w:w="120"/>
        <w:gridCol w:w="304"/>
        <w:gridCol w:w="826"/>
        <w:gridCol w:w="60"/>
        <w:gridCol w:w="120"/>
        <w:gridCol w:w="166"/>
        <w:gridCol w:w="454"/>
        <w:gridCol w:w="60"/>
        <w:gridCol w:w="120"/>
        <w:gridCol w:w="140"/>
        <w:gridCol w:w="560"/>
        <w:gridCol w:w="60"/>
        <w:gridCol w:w="120"/>
        <w:gridCol w:w="117"/>
        <w:gridCol w:w="743"/>
        <w:gridCol w:w="320"/>
      </w:tblGrid>
      <w:tr>
        <w:trPr/>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010" w:type="dxa"/>
            <w:gridSpan w:val="46"/>
            <w:tcBorders>
              <w:bottom w:val="single" w:sz="8" w:space="0" w:color="000000"/>
            </w:tcBorders>
            <w:tcMar>
              <w:bottom w:w="28" w:type="dxa"/>
            </w:tcMar>
            <w:vAlign w:val="bottom"/>
          </w:tcPr>
          <w:p>
            <w:pPr>
              <w:pStyle w:val="TableContents"/>
              <w:bidi w:val="0"/>
              <w:spacing w:before="0" w:after="283"/>
              <w:jc w:val="center"/>
              <w:rPr>
                <w:b/>
              </w:rPr>
            </w:pPr>
            <w:r>
              <w:rPr>
                <w:b/>
              </w:rPr>
              <w:t>Fair Value By Industry</w:t>
            </w:r>
          </w:p>
        </w:tc>
        <w:tc>
          <w:tcPr>
            <w:tcW w:w="320"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Credit Rating (a)</w:t>
            </w:r>
          </w:p>
        </w:tc>
        <w:tc>
          <w:tcPr>
            <w:tcW w:w="120"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Banking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Financials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Insurance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Asset</w:t>
              <w:br/>
              <w:t>Managers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Technology</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Utilities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Consumer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Healthcare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Total</w:t>
            </w:r>
          </w:p>
        </w:tc>
        <w:tc>
          <w:tcPr>
            <w:tcW w:w="32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Grade</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6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8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5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sz w:val="4"/>
                <w:szCs w:val="4"/>
              </w:rPr>
            </w:pPr>
            <w:r>
              <w:rPr>
                <w:sz w:val="4"/>
                <w:szCs w:val="4"/>
              </w:rPr>
            </w:r>
          </w:p>
        </w:tc>
        <w:tc>
          <w:tcPr>
            <w:tcW w:w="7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8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sz w:val="4"/>
                <w:szCs w:val="4"/>
              </w:rPr>
            </w:pPr>
            <w:r>
              <w:rPr>
                <w:sz w:val="4"/>
                <w:szCs w:val="4"/>
              </w:rPr>
            </w:r>
          </w:p>
        </w:tc>
        <w:tc>
          <w:tcPr>
            <w:tcW w:w="74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AAA</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6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w:t>
            </w:r>
          </w:p>
        </w:tc>
        <w:tc>
          <w:tcPr>
            <w:tcW w:w="881"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7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w:t>
            </w:r>
          </w:p>
        </w:tc>
        <w:tc>
          <w:tcPr>
            <w:tcW w:w="8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454"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AA</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58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49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6</w:t>
            </w:r>
          </w:p>
        </w:tc>
        <w:tc>
          <w:tcPr>
            <w:tcW w:w="32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A</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179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155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151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101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155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998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29</w:t>
            </w:r>
          </w:p>
        </w:tc>
        <w:tc>
          <w:tcPr>
            <w:tcW w:w="32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BBB</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264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94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53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769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160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90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41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333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1,898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56</w:t>
            </w:r>
          </w:p>
        </w:tc>
        <w:tc>
          <w:tcPr>
            <w:tcW w:w="320" w:type="dxa"/>
            <w:tcBorders/>
            <w:shd w:fill="CCEEFF" w:val="clear"/>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7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Subtotal</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443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196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266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826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249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251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141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156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90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513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3,131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91</w:t>
            </w:r>
          </w:p>
        </w:tc>
        <w:tc>
          <w:tcPr>
            <w:tcW w:w="32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BB</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18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82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4</w:t>
            </w:r>
          </w:p>
        </w:tc>
        <w:tc>
          <w:tcPr>
            <w:tcW w:w="32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1</w:t>
            </w:r>
          </w:p>
        </w:tc>
        <w:tc>
          <w:tcPr>
            <w:tcW w:w="32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CCC, CC, C</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D</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7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Subtotal</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16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18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91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145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5</w:t>
            </w:r>
          </w:p>
        </w:tc>
        <w:tc>
          <w:tcPr>
            <w:tcW w:w="32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Not Rated (b)</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4</w:t>
            </w:r>
          </w:p>
        </w:tc>
        <w:tc>
          <w:tcPr>
            <w:tcW w:w="320"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7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b/>
              </w:rPr>
            </w:pPr>
            <w:r>
              <w:rPr>
                <w:b/>
              </w:rPr>
              <w:t>$</w:t>
            </w:r>
          </w:p>
        </w:tc>
        <w:tc>
          <w:tcPr>
            <w:tcW w:w="651" w:type="dxa"/>
            <w:tcBorders/>
            <w:shd w:fill="CCEEFF" w:val="clear"/>
            <w:vAlign w:val="bottom"/>
          </w:tcPr>
          <w:p>
            <w:pPr>
              <w:pStyle w:val="TableContents"/>
              <w:bidi w:val="0"/>
              <w:spacing w:before="0" w:after="283"/>
              <w:jc w:val="right"/>
              <w:rPr>
                <w:b/>
              </w:rPr>
            </w:pPr>
            <w:r>
              <w:rPr>
                <w:b/>
              </w:rPr>
              <w:t>451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b/>
              </w:rPr>
            </w:pPr>
            <w:r>
              <w:rPr>
                <w:b/>
              </w:rPr>
              <w:t>$</w:t>
            </w:r>
          </w:p>
        </w:tc>
        <w:tc>
          <w:tcPr>
            <w:tcW w:w="771" w:type="dxa"/>
            <w:tcBorders/>
            <w:shd w:fill="CCEEFF" w:val="clear"/>
            <w:vAlign w:val="bottom"/>
          </w:tcPr>
          <w:p>
            <w:pPr>
              <w:pStyle w:val="TableContents"/>
              <w:bidi w:val="0"/>
              <w:spacing w:before="0" w:after="283"/>
              <w:jc w:val="right"/>
              <w:rPr>
                <w:b/>
              </w:rPr>
            </w:pPr>
            <w:r>
              <w:rPr>
                <w:b/>
              </w:rPr>
              <w:t>221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b/>
              </w:rPr>
            </w:pPr>
            <w:r>
              <w:rPr>
                <w:b/>
              </w:rPr>
              <w:t>$</w:t>
            </w:r>
          </w:p>
        </w:tc>
        <w:tc>
          <w:tcPr>
            <w:tcW w:w="760" w:type="dxa"/>
            <w:tcBorders/>
            <w:shd w:fill="CCEEFF" w:val="clear"/>
            <w:vAlign w:val="bottom"/>
          </w:tcPr>
          <w:p>
            <w:pPr>
              <w:pStyle w:val="TableContents"/>
              <w:bidi w:val="0"/>
              <w:spacing w:before="0" w:after="283"/>
              <w:jc w:val="right"/>
              <w:rPr>
                <w:b/>
              </w:rPr>
            </w:pPr>
            <w:r>
              <w:rPr>
                <w:b/>
              </w:rPr>
              <w:t>272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b/>
              </w:rPr>
            </w:pPr>
            <w:r>
              <w:rPr>
                <w:b/>
              </w:rPr>
              <w:t>$</w:t>
            </w:r>
          </w:p>
        </w:tc>
        <w:tc>
          <w:tcPr>
            <w:tcW w:w="760" w:type="dxa"/>
            <w:tcBorders/>
            <w:shd w:fill="CCEEFF" w:val="clear"/>
            <w:vAlign w:val="bottom"/>
          </w:tcPr>
          <w:p>
            <w:pPr>
              <w:pStyle w:val="TableContents"/>
              <w:bidi w:val="0"/>
              <w:spacing w:before="0" w:after="283"/>
              <w:jc w:val="right"/>
              <w:rPr>
                <w:b/>
              </w:rPr>
            </w:pPr>
            <w:r>
              <w:rPr>
                <w:b/>
              </w:rPr>
              <w:t>826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b/>
              </w:rPr>
            </w:pPr>
            <w:r>
              <w:rPr>
                <w:b/>
              </w:rPr>
              <w:t>$</w:t>
            </w:r>
          </w:p>
        </w:tc>
        <w:tc>
          <w:tcPr>
            <w:tcW w:w="881" w:type="dxa"/>
            <w:tcBorders/>
            <w:shd w:fill="CCEEFF" w:val="clear"/>
            <w:vAlign w:val="bottom"/>
          </w:tcPr>
          <w:p>
            <w:pPr>
              <w:pStyle w:val="TableContents"/>
              <w:bidi w:val="0"/>
              <w:spacing w:before="0" w:after="283"/>
              <w:jc w:val="right"/>
              <w:rPr>
                <w:b/>
              </w:rPr>
            </w:pPr>
            <w:r>
              <w:rPr>
                <w:b/>
              </w:rPr>
              <w:t>255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b/>
              </w:rPr>
            </w:pPr>
            <w:r>
              <w:rPr>
                <w:b/>
              </w:rPr>
              <w:t>$</w:t>
            </w:r>
          </w:p>
        </w:tc>
        <w:tc>
          <w:tcPr>
            <w:tcW w:w="574" w:type="dxa"/>
            <w:tcBorders/>
            <w:shd w:fill="CCEEFF" w:val="clear"/>
            <w:vAlign w:val="bottom"/>
          </w:tcPr>
          <w:p>
            <w:pPr>
              <w:pStyle w:val="TableContents"/>
              <w:bidi w:val="0"/>
              <w:spacing w:before="0" w:after="283"/>
              <w:jc w:val="right"/>
              <w:rPr>
                <w:b/>
              </w:rPr>
            </w:pPr>
            <w:r>
              <w:rPr>
                <w:b/>
              </w:rPr>
              <w:t>251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b/>
              </w:rPr>
            </w:pPr>
            <w:r>
              <w:rPr>
                <w:b/>
              </w:rPr>
              <w:t>$</w:t>
            </w:r>
          </w:p>
        </w:tc>
        <w:tc>
          <w:tcPr>
            <w:tcW w:w="793" w:type="dxa"/>
            <w:tcBorders/>
            <w:shd w:fill="CCEEFF" w:val="clear"/>
            <w:vAlign w:val="bottom"/>
          </w:tcPr>
          <w:p>
            <w:pPr>
              <w:pStyle w:val="TableContents"/>
              <w:bidi w:val="0"/>
              <w:spacing w:before="0" w:after="283"/>
              <w:jc w:val="right"/>
              <w:rPr>
                <w:b/>
              </w:rPr>
            </w:pPr>
            <w:r>
              <w:rPr>
                <w:b/>
              </w:rPr>
              <w:t>185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454" w:type="dxa"/>
            <w:tcBorders/>
            <w:shd w:fill="CCEEFF" w:val="clear"/>
            <w:vAlign w:val="bottom"/>
          </w:tcPr>
          <w:p>
            <w:pPr>
              <w:pStyle w:val="TableContents"/>
              <w:bidi w:val="0"/>
              <w:spacing w:before="0" w:after="283"/>
              <w:jc w:val="right"/>
              <w:rPr>
                <w:b/>
              </w:rPr>
            </w:pPr>
            <w:r>
              <w:rPr>
                <w:b/>
              </w:rPr>
              <w:t>175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b/>
              </w:rPr>
            </w:pPr>
            <w:r>
              <w:rPr>
                <w:b/>
              </w:rPr>
              <w:t>$</w:t>
            </w:r>
          </w:p>
        </w:tc>
        <w:tc>
          <w:tcPr>
            <w:tcW w:w="826" w:type="dxa"/>
            <w:tcBorders/>
            <w:shd w:fill="CCEEFF" w:val="clear"/>
            <w:vAlign w:val="bottom"/>
          </w:tcPr>
          <w:p>
            <w:pPr>
              <w:pStyle w:val="TableContents"/>
              <w:bidi w:val="0"/>
              <w:spacing w:before="0" w:after="283"/>
              <w:jc w:val="right"/>
              <w:rPr>
                <w:b/>
              </w:rPr>
            </w:pPr>
            <w:r>
              <w:rPr>
                <w:b/>
              </w:rPr>
              <w:t>141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454" w:type="dxa"/>
            <w:tcBorders/>
            <w:shd w:fill="CCEEFF" w:val="clear"/>
            <w:vAlign w:val="bottom"/>
          </w:tcPr>
          <w:p>
            <w:pPr>
              <w:pStyle w:val="TableContents"/>
              <w:bidi w:val="0"/>
              <w:spacing w:before="0" w:after="283"/>
              <w:jc w:val="right"/>
              <w:rPr>
                <w:b/>
              </w:rPr>
            </w:pPr>
            <w:r>
              <w:rPr>
                <w:b/>
              </w:rPr>
              <w:t>635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3,412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b/>
              </w:rPr>
            </w:pPr>
            <w:r>
              <w:rPr>
                <w:b/>
              </w:rPr>
              <w:t>100</w:t>
            </w:r>
          </w:p>
        </w:tc>
        <w:tc>
          <w:tcPr>
            <w:tcW w:w="320" w:type="dxa"/>
            <w:tcBorders/>
            <w:shd w:fill="CCEEFF" w:val="clear"/>
            <w:vAlign w:val="bottom"/>
          </w:tcPr>
          <w:p>
            <w:pPr>
              <w:pStyle w:val="TableContents"/>
              <w:bidi w:val="0"/>
              <w:spacing w:before="0" w:after="283"/>
              <w:jc w:val="left"/>
              <w:rPr>
                <w:b/>
              </w:rPr>
            </w:pPr>
            <w:r>
              <w:rPr>
                <w:b/>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6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double" w:sz="6" w:space="1" w:color="000000"/>
              </w:pBdr>
              <w:bidi w:val="0"/>
              <w:spacing w:before="0" w:after="0"/>
              <w:jc w:val="left"/>
              <w:rPr/>
            </w:pPr>
            <w:r>
              <w:rPr/>
              <w:t> </w:t>
            </w:r>
          </w:p>
        </w:tc>
        <w:tc>
          <w:tcPr>
            <w:tcW w:w="8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7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4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4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double" w:sz="6" w:space="1" w:color="000000"/>
              </w:pBdr>
              <w:bidi w:val="0"/>
              <w:spacing w:before="0" w:after="0"/>
              <w:jc w:val="left"/>
              <w:rPr/>
            </w:pPr>
            <w:r>
              <w:rPr/>
              <w:t> </w:t>
            </w:r>
          </w:p>
        </w:tc>
        <w:tc>
          <w:tcPr>
            <w:tcW w:w="743"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4760" w:type="dxa"/>
        <w:jc w:val="center"/>
        <w:tblInd w:w="0" w:type="dxa"/>
        <w:tblLayout w:type="fixed"/>
        <w:tblCellMar>
          <w:top w:w="0" w:type="dxa"/>
          <w:left w:w="0" w:type="dxa"/>
          <w:bottom w:w="0" w:type="dxa"/>
          <w:right w:w="0" w:type="dxa"/>
        </w:tblCellMar>
      </w:tblPr>
      <w:tblGrid>
        <w:gridCol w:w="1310"/>
        <w:gridCol w:w="120"/>
        <w:gridCol w:w="239"/>
        <w:gridCol w:w="651"/>
        <w:gridCol w:w="60"/>
        <w:gridCol w:w="120"/>
        <w:gridCol w:w="284"/>
        <w:gridCol w:w="771"/>
        <w:gridCol w:w="60"/>
        <w:gridCol w:w="120"/>
        <w:gridCol w:w="280"/>
        <w:gridCol w:w="760"/>
        <w:gridCol w:w="60"/>
        <w:gridCol w:w="120"/>
        <w:gridCol w:w="280"/>
        <w:gridCol w:w="760"/>
        <w:gridCol w:w="60"/>
        <w:gridCol w:w="120"/>
        <w:gridCol w:w="324"/>
        <w:gridCol w:w="881"/>
        <w:gridCol w:w="60"/>
        <w:gridCol w:w="120"/>
        <w:gridCol w:w="211"/>
        <w:gridCol w:w="574"/>
        <w:gridCol w:w="60"/>
        <w:gridCol w:w="120"/>
        <w:gridCol w:w="292"/>
        <w:gridCol w:w="793"/>
        <w:gridCol w:w="60"/>
        <w:gridCol w:w="120"/>
        <w:gridCol w:w="166"/>
        <w:gridCol w:w="454"/>
        <w:gridCol w:w="60"/>
        <w:gridCol w:w="120"/>
        <w:gridCol w:w="304"/>
        <w:gridCol w:w="826"/>
        <w:gridCol w:w="60"/>
        <w:gridCol w:w="120"/>
        <w:gridCol w:w="166"/>
        <w:gridCol w:w="454"/>
        <w:gridCol w:w="60"/>
        <w:gridCol w:w="120"/>
        <w:gridCol w:w="140"/>
        <w:gridCol w:w="560"/>
        <w:gridCol w:w="60"/>
        <w:gridCol w:w="120"/>
        <w:gridCol w:w="117"/>
        <w:gridCol w:w="743"/>
        <w:gridCol w:w="320"/>
      </w:tblGrid>
      <w:tr>
        <w:trPr/>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010" w:type="dxa"/>
            <w:gridSpan w:val="46"/>
            <w:tcBorders>
              <w:bottom w:val="single" w:sz="8" w:space="0" w:color="000000"/>
            </w:tcBorders>
            <w:tcMar>
              <w:bottom w:w="28" w:type="dxa"/>
            </w:tcMar>
            <w:vAlign w:val="bottom"/>
          </w:tcPr>
          <w:p>
            <w:pPr>
              <w:pStyle w:val="TableContents"/>
              <w:bidi w:val="0"/>
              <w:spacing w:before="0" w:after="283"/>
              <w:jc w:val="center"/>
              <w:rPr>
                <w:b/>
              </w:rPr>
            </w:pPr>
            <w:r>
              <w:rPr>
                <w:b/>
              </w:rPr>
              <w:t>Fair Value By Industry</w:t>
            </w:r>
          </w:p>
        </w:tc>
        <w:tc>
          <w:tcPr>
            <w:tcW w:w="320"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NAIC designation</w:t>
            </w:r>
          </w:p>
        </w:tc>
        <w:tc>
          <w:tcPr>
            <w:tcW w:w="120"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Banking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Financials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Insurance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Asset</w:t>
              <w:br/>
              <w:t>Managers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Technology</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Utilities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Consumer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Healthcare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Total</w:t>
            </w:r>
          </w:p>
        </w:tc>
        <w:tc>
          <w:tcPr>
            <w:tcW w:w="320"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651" w:type="dxa"/>
            <w:tcBorders/>
            <w:shd w:fill="CCEEFF" w:val="clear"/>
            <w:vAlign w:val="bottom"/>
          </w:tcPr>
          <w:p>
            <w:pPr>
              <w:pStyle w:val="TableContents"/>
              <w:bidi w:val="0"/>
              <w:spacing w:before="0" w:after="283"/>
              <w:jc w:val="right"/>
              <w:rPr/>
            </w:pPr>
            <w:r>
              <w:rPr/>
              <w:t>176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104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211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57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w:t>
            </w:r>
          </w:p>
        </w:tc>
        <w:tc>
          <w:tcPr>
            <w:tcW w:w="881" w:type="dxa"/>
            <w:tcBorders/>
            <w:shd w:fill="CCEEFF" w:val="clear"/>
            <w:vAlign w:val="bottom"/>
          </w:tcPr>
          <w:p>
            <w:pPr>
              <w:pStyle w:val="TableContents"/>
              <w:bidi w:val="0"/>
              <w:spacing w:before="0" w:after="283"/>
              <w:jc w:val="right"/>
              <w:rPr/>
            </w:pPr>
            <w:r>
              <w:rPr/>
              <w:t>88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574" w:type="dxa"/>
            <w:tcBorders/>
            <w:shd w:fill="CCEEFF" w:val="clear"/>
            <w:vAlign w:val="bottom"/>
          </w:tcPr>
          <w:p>
            <w:pPr>
              <w:pStyle w:val="TableContents"/>
              <w:bidi w:val="0"/>
              <w:spacing w:before="0" w:after="283"/>
              <w:jc w:val="right"/>
              <w:rPr/>
            </w:pPr>
            <w:r>
              <w:rPr/>
              <w:t>161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793" w:type="dxa"/>
            <w:tcBorders/>
            <w:shd w:fill="CCEEFF" w:val="clear"/>
            <w:vAlign w:val="bottom"/>
          </w:tcPr>
          <w:p>
            <w:pPr>
              <w:pStyle w:val="TableContents"/>
              <w:bidi w:val="0"/>
              <w:spacing w:before="0" w:after="283"/>
              <w:jc w:val="right"/>
              <w:rPr/>
            </w:pPr>
            <w:r>
              <w:rPr/>
              <w:t>101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454" w:type="dxa"/>
            <w:tcBorders/>
            <w:shd w:fill="CCEEFF" w:val="clear"/>
            <w:vAlign w:val="bottom"/>
          </w:tcPr>
          <w:p>
            <w:pPr>
              <w:pStyle w:val="TableContents"/>
              <w:bidi w:val="0"/>
              <w:spacing w:before="0" w:after="283"/>
              <w:jc w:val="right"/>
              <w:rPr/>
            </w:pPr>
            <w:r>
              <w:rPr/>
              <w:t>101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826" w:type="dxa"/>
            <w:tcBorders/>
            <w:shd w:fill="CCEEFF" w:val="clear"/>
            <w:vAlign w:val="bottom"/>
          </w:tcPr>
          <w:p>
            <w:pPr>
              <w:pStyle w:val="TableContents"/>
              <w:bidi w:val="0"/>
              <w:spacing w:before="0" w:after="283"/>
              <w:jc w:val="right"/>
              <w:rPr/>
            </w:pPr>
            <w:r>
              <w:rPr/>
              <w:t>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454" w:type="dxa"/>
            <w:tcBorders/>
            <w:shd w:fill="CCEEFF" w:val="clear"/>
            <w:vAlign w:val="bottom"/>
          </w:tcPr>
          <w:p>
            <w:pPr>
              <w:pStyle w:val="TableContents"/>
              <w:bidi w:val="0"/>
              <w:spacing w:before="0" w:after="283"/>
              <w:jc w:val="right"/>
              <w:rPr/>
            </w:pPr>
            <w:r>
              <w:rPr/>
              <w:t>181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1,230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37</w:t>
            </w:r>
          </w:p>
        </w:tc>
        <w:tc>
          <w:tcPr>
            <w:tcW w:w="320"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2</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261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763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157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88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330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1,861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55</w:t>
            </w:r>
          </w:p>
        </w:tc>
        <w:tc>
          <w:tcPr>
            <w:tcW w:w="320"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7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Subtotal</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437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174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263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820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245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249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149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155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88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511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3,091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92</w:t>
            </w:r>
          </w:p>
        </w:tc>
        <w:tc>
          <w:tcPr>
            <w:tcW w:w="320"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3</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174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5</w:t>
            </w:r>
          </w:p>
        </w:tc>
        <w:tc>
          <w:tcPr>
            <w:tcW w:w="320"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18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1</w:t>
            </w:r>
          </w:p>
        </w:tc>
        <w:tc>
          <w:tcPr>
            <w:tcW w:w="320"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5</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2</w:t>
            </w:r>
          </w:p>
        </w:tc>
        <w:tc>
          <w:tcPr>
            <w:tcW w:w="320"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7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Subtotal</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117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8</w:t>
            </w:r>
          </w:p>
        </w:tc>
        <w:tc>
          <w:tcPr>
            <w:tcW w:w="320" w:type="dxa"/>
            <w:tcBorders/>
            <w:vAlign w:val="bottom"/>
          </w:tcPr>
          <w:p>
            <w:pPr>
              <w:pStyle w:val="TableContents"/>
              <w:bidi w:val="0"/>
              <w:spacing w:before="0" w:after="283"/>
              <w:jc w:val="left"/>
              <w:rPr/>
            </w:pPr>
            <w:r>
              <w:rPr/>
              <w:t>% </w:t>
            </w:r>
          </w:p>
        </w:tc>
      </w:tr>
      <w:tr>
        <w:trPr/>
        <w:tc>
          <w:tcPr>
            <w:tcW w:w="13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insurance companies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b/>
              </w:rPr>
            </w:pPr>
            <w:r>
              <w:rPr>
                <w:b/>
              </w:rPr>
              <w:t>$</w:t>
            </w:r>
          </w:p>
        </w:tc>
        <w:tc>
          <w:tcPr>
            <w:tcW w:w="651" w:type="dxa"/>
            <w:tcBorders/>
            <w:shd w:fill="CCEEFF" w:val="clear"/>
            <w:vAlign w:val="bottom"/>
          </w:tcPr>
          <w:p>
            <w:pPr>
              <w:pStyle w:val="TableContents"/>
              <w:bidi w:val="0"/>
              <w:spacing w:before="0" w:after="283"/>
              <w:jc w:val="right"/>
              <w:rPr>
                <w:b/>
              </w:rPr>
            </w:pPr>
            <w:r>
              <w:rPr>
                <w:b/>
              </w:rPr>
              <w:t>446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b/>
              </w:rPr>
            </w:pPr>
            <w:r>
              <w:rPr>
                <w:b/>
              </w:rPr>
              <w:t>$</w:t>
            </w:r>
          </w:p>
        </w:tc>
        <w:tc>
          <w:tcPr>
            <w:tcW w:w="771" w:type="dxa"/>
            <w:tcBorders/>
            <w:shd w:fill="CCEEFF" w:val="clear"/>
            <w:vAlign w:val="bottom"/>
          </w:tcPr>
          <w:p>
            <w:pPr>
              <w:pStyle w:val="TableContents"/>
              <w:bidi w:val="0"/>
              <w:spacing w:before="0" w:after="283"/>
              <w:jc w:val="right"/>
              <w:rPr>
                <w:b/>
              </w:rPr>
            </w:pPr>
            <w:r>
              <w:rPr>
                <w:b/>
              </w:rPr>
              <w:t>209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b/>
              </w:rPr>
            </w:pPr>
            <w:r>
              <w:rPr>
                <w:b/>
              </w:rPr>
              <w:t>$</w:t>
            </w:r>
          </w:p>
        </w:tc>
        <w:tc>
          <w:tcPr>
            <w:tcW w:w="760" w:type="dxa"/>
            <w:tcBorders/>
            <w:shd w:fill="CCEEFF" w:val="clear"/>
            <w:vAlign w:val="bottom"/>
          </w:tcPr>
          <w:p>
            <w:pPr>
              <w:pStyle w:val="TableContents"/>
              <w:bidi w:val="0"/>
              <w:spacing w:before="0" w:after="283"/>
              <w:jc w:val="right"/>
              <w:rPr>
                <w:b/>
              </w:rPr>
            </w:pPr>
            <w:r>
              <w:rPr>
                <w:b/>
              </w:rPr>
              <w:t>263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b/>
              </w:rPr>
            </w:pPr>
            <w:r>
              <w:rPr>
                <w:b/>
              </w:rPr>
              <w:t>$</w:t>
            </w:r>
          </w:p>
        </w:tc>
        <w:tc>
          <w:tcPr>
            <w:tcW w:w="760" w:type="dxa"/>
            <w:tcBorders/>
            <w:shd w:fill="CCEEFF" w:val="clear"/>
            <w:vAlign w:val="bottom"/>
          </w:tcPr>
          <w:p>
            <w:pPr>
              <w:pStyle w:val="TableContents"/>
              <w:bidi w:val="0"/>
              <w:spacing w:before="0" w:after="283"/>
              <w:jc w:val="right"/>
              <w:rPr>
                <w:b/>
              </w:rPr>
            </w:pPr>
            <w:r>
              <w:rPr>
                <w:b/>
              </w:rPr>
              <w:t>820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b/>
              </w:rPr>
            </w:pPr>
            <w:r>
              <w:rPr>
                <w:b/>
              </w:rPr>
              <w:t>$</w:t>
            </w:r>
          </w:p>
        </w:tc>
        <w:tc>
          <w:tcPr>
            <w:tcW w:w="881" w:type="dxa"/>
            <w:tcBorders/>
            <w:shd w:fill="CCEEFF" w:val="clear"/>
            <w:vAlign w:val="bottom"/>
          </w:tcPr>
          <w:p>
            <w:pPr>
              <w:pStyle w:val="TableContents"/>
              <w:bidi w:val="0"/>
              <w:spacing w:before="0" w:after="283"/>
              <w:jc w:val="right"/>
              <w:rPr>
                <w:b/>
              </w:rPr>
            </w:pPr>
            <w:r>
              <w:rPr>
                <w:b/>
              </w:rPr>
              <w:t>250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b/>
              </w:rPr>
            </w:pPr>
            <w:r>
              <w:rPr>
                <w:b/>
              </w:rPr>
              <w:t>$</w:t>
            </w:r>
          </w:p>
        </w:tc>
        <w:tc>
          <w:tcPr>
            <w:tcW w:w="574" w:type="dxa"/>
            <w:tcBorders/>
            <w:shd w:fill="CCEEFF" w:val="clear"/>
            <w:vAlign w:val="bottom"/>
          </w:tcPr>
          <w:p>
            <w:pPr>
              <w:pStyle w:val="TableContents"/>
              <w:bidi w:val="0"/>
              <w:spacing w:before="0" w:after="283"/>
              <w:jc w:val="right"/>
              <w:rPr>
                <w:b/>
              </w:rPr>
            </w:pPr>
            <w:r>
              <w:rPr>
                <w:b/>
              </w:rPr>
              <w:t>249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b/>
              </w:rPr>
            </w:pPr>
            <w:r>
              <w:rPr>
                <w:b/>
              </w:rPr>
              <w:t>$</w:t>
            </w:r>
          </w:p>
        </w:tc>
        <w:tc>
          <w:tcPr>
            <w:tcW w:w="793" w:type="dxa"/>
            <w:tcBorders/>
            <w:shd w:fill="CCEEFF" w:val="clear"/>
            <w:vAlign w:val="bottom"/>
          </w:tcPr>
          <w:p>
            <w:pPr>
              <w:pStyle w:val="TableContents"/>
              <w:bidi w:val="0"/>
              <w:spacing w:before="0" w:after="283"/>
              <w:jc w:val="right"/>
              <w:rPr>
                <w:b/>
              </w:rPr>
            </w:pPr>
            <w:r>
              <w:rPr>
                <w:b/>
              </w:rPr>
              <w:t>185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454" w:type="dxa"/>
            <w:tcBorders/>
            <w:shd w:fill="CCEEFF" w:val="clear"/>
            <w:vAlign w:val="bottom"/>
          </w:tcPr>
          <w:p>
            <w:pPr>
              <w:pStyle w:val="TableContents"/>
              <w:bidi w:val="0"/>
              <w:spacing w:before="0" w:after="283"/>
              <w:jc w:val="right"/>
              <w:rPr>
                <w:b/>
              </w:rPr>
            </w:pPr>
            <w:r>
              <w:rPr>
                <w:b/>
              </w:rPr>
              <w:t>173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b/>
              </w:rPr>
            </w:pPr>
            <w:r>
              <w:rPr>
                <w:b/>
              </w:rPr>
              <w:t>$</w:t>
            </w:r>
          </w:p>
        </w:tc>
        <w:tc>
          <w:tcPr>
            <w:tcW w:w="826" w:type="dxa"/>
            <w:tcBorders/>
            <w:shd w:fill="CCEEFF" w:val="clear"/>
            <w:vAlign w:val="bottom"/>
          </w:tcPr>
          <w:p>
            <w:pPr>
              <w:pStyle w:val="TableContents"/>
              <w:bidi w:val="0"/>
              <w:spacing w:before="0" w:after="283"/>
              <w:jc w:val="right"/>
              <w:rPr>
                <w:b/>
              </w:rPr>
            </w:pPr>
            <w:r>
              <w:rPr>
                <w:b/>
              </w:rPr>
              <w:t>140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454" w:type="dxa"/>
            <w:tcBorders/>
            <w:shd w:fill="CCEEFF" w:val="clear"/>
            <w:vAlign w:val="bottom"/>
          </w:tcPr>
          <w:p>
            <w:pPr>
              <w:pStyle w:val="TableContents"/>
              <w:bidi w:val="0"/>
              <w:spacing w:before="0" w:after="283"/>
              <w:jc w:val="right"/>
              <w:rPr>
                <w:b/>
              </w:rPr>
            </w:pPr>
            <w:r>
              <w:rPr>
                <w:b/>
              </w:rPr>
              <w:t>628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3,363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b/>
              </w:rPr>
            </w:pPr>
            <w:r>
              <w:rPr>
                <w:b/>
              </w:rPr>
              <w:t>100</w:t>
            </w:r>
          </w:p>
        </w:tc>
        <w:tc>
          <w:tcPr>
            <w:tcW w:w="320" w:type="dxa"/>
            <w:tcBorders/>
            <w:shd w:fill="CCEEFF" w:val="clear"/>
            <w:vAlign w:val="bottom"/>
          </w:tcPr>
          <w:p>
            <w:pPr>
              <w:pStyle w:val="TableContents"/>
              <w:bidi w:val="0"/>
              <w:spacing w:before="0" w:after="283"/>
              <w:jc w:val="left"/>
              <w:rPr>
                <w:b/>
              </w:rPr>
            </w:pPr>
            <w:r>
              <w:rPr>
                <w:b/>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6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double" w:sz="6" w:space="1" w:color="000000"/>
              </w:pBdr>
              <w:bidi w:val="0"/>
              <w:spacing w:before="0" w:after="0"/>
              <w:jc w:val="left"/>
              <w:rPr/>
            </w:pPr>
            <w:r>
              <w:rPr/>
              <w:t> </w:t>
            </w:r>
          </w:p>
        </w:tc>
        <w:tc>
          <w:tcPr>
            <w:tcW w:w="8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7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4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4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double" w:sz="6" w:space="1" w:color="000000"/>
              </w:pBdr>
              <w:bidi w:val="0"/>
              <w:spacing w:before="0" w:after="0"/>
              <w:jc w:val="left"/>
              <w:rPr/>
            </w:pPr>
            <w:r>
              <w:rPr/>
              <w:t> </w:t>
            </w:r>
          </w:p>
        </w:tc>
        <w:tc>
          <w:tcPr>
            <w:tcW w:w="743"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No NAIC designation (c)</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sz w:val="4"/>
                <w:szCs w:val="4"/>
              </w:rPr>
            </w:pPr>
            <w:r>
              <w:rPr>
                <w:sz w:val="4"/>
                <w:szCs w:val="4"/>
              </w:rPr>
            </w:r>
          </w:p>
        </w:tc>
        <w:tc>
          <w:tcPr>
            <w:tcW w:w="743"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Non-Insurance and Foreign Companies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sz w:val="4"/>
                <w:szCs w:val="4"/>
              </w:rPr>
            </w:pPr>
            <w:r>
              <w:rPr>
                <w:sz w:val="4"/>
                <w:szCs w:val="4"/>
              </w:rPr>
            </w:r>
          </w:p>
        </w:tc>
        <w:tc>
          <w:tcPr>
            <w:tcW w:w="74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single" w:sz="2" w:space="1" w:color="000000"/>
              </w:pBdr>
              <w:bidi w:val="0"/>
              <w:spacing w:before="0" w:after="0"/>
              <w:jc w:val="left"/>
              <w:rPr/>
            </w:pPr>
            <w:r>
              <w:rPr/>
              <w:t> </w:t>
            </w:r>
          </w:p>
        </w:tc>
        <w:tc>
          <w:tcPr>
            <w:tcW w:w="8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5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7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single" w:sz="2" w:space="1" w:color="000000"/>
              </w:pBdr>
              <w:bidi w:val="0"/>
              <w:spacing w:before="0" w:after="0"/>
              <w:jc w:val="left"/>
              <w:rPr/>
            </w:pPr>
            <w:r>
              <w:rPr/>
              <w:t> </w:t>
            </w:r>
          </w:p>
        </w:tc>
        <w:tc>
          <w:tcPr>
            <w:tcW w:w="8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sz w:val="4"/>
                <w:szCs w:val="4"/>
              </w:rPr>
            </w:pPr>
            <w:r>
              <w:rPr>
                <w:sz w:val="4"/>
                <w:szCs w:val="4"/>
              </w:rPr>
            </w:r>
          </w:p>
        </w:tc>
        <w:tc>
          <w:tcPr>
            <w:tcW w:w="743"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b/>
              </w:rPr>
            </w:pPr>
            <w:r>
              <w:rPr>
                <w:b/>
              </w:rPr>
              <w:t>$</w:t>
            </w:r>
          </w:p>
        </w:tc>
        <w:tc>
          <w:tcPr>
            <w:tcW w:w="651" w:type="dxa"/>
            <w:tcBorders/>
            <w:vAlign w:val="bottom"/>
          </w:tcPr>
          <w:p>
            <w:pPr>
              <w:pStyle w:val="TableContents"/>
              <w:bidi w:val="0"/>
              <w:spacing w:before="0" w:after="283"/>
              <w:jc w:val="right"/>
              <w:rPr>
                <w:b/>
              </w:rPr>
            </w:pPr>
            <w:r>
              <w:rPr>
                <w:b/>
              </w:rPr>
              <w:t>451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b/>
              </w:rPr>
            </w:pPr>
            <w:r>
              <w:rPr>
                <w:b/>
              </w:rPr>
              <w:t>$</w:t>
            </w:r>
          </w:p>
        </w:tc>
        <w:tc>
          <w:tcPr>
            <w:tcW w:w="771" w:type="dxa"/>
            <w:tcBorders/>
            <w:vAlign w:val="bottom"/>
          </w:tcPr>
          <w:p>
            <w:pPr>
              <w:pStyle w:val="TableContents"/>
              <w:bidi w:val="0"/>
              <w:spacing w:before="0" w:after="283"/>
              <w:jc w:val="right"/>
              <w:rPr>
                <w:b/>
              </w:rPr>
            </w:pPr>
            <w:r>
              <w:rPr>
                <w:b/>
              </w:rPr>
              <w:t>221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b/>
              </w:rPr>
            </w:pPr>
            <w:r>
              <w:rPr>
                <w:b/>
              </w:rPr>
              <w:t>$</w:t>
            </w:r>
          </w:p>
        </w:tc>
        <w:tc>
          <w:tcPr>
            <w:tcW w:w="760" w:type="dxa"/>
            <w:tcBorders/>
            <w:vAlign w:val="bottom"/>
          </w:tcPr>
          <w:p>
            <w:pPr>
              <w:pStyle w:val="TableContents"/>
              <w:bidi w:val="0"/>
              <w:spacing w:before="0" w:after="283"/>
              <w:jc w:val="right"/>
              <w:rPr>
                <w:b/>
              </w:rPr>
            </w:pPr>
            <w:r>
              <w:rPr>
                <w:b/>
              </w:rPr>
              <w:t>272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b/>
              </w:rPr>
            </w:pPr>
            <w:r>
              <w:rPr>
                <w:b/>
              </w:rPr>
              <w:t>$</w:t>
            </w:r>
          </w:p>
        </w:tc>
        <w:tc>
          <w:tcPr>
            <w:tcW w:w="760" w:type="dxa"/>
            <w:tcBorders/>
            <w:vAlign w:val="bottom"/>
          </w:tcPr>
          <w:p>
            <w:pPr>
              <w:pStyle w:val="TableContents"/>
              <w:bidi w:val="0"/>
              <w:spacing w:before="0" w:after="283"/>
              <w:jc w:val="right"/>
              <w:rPr>
                <w:b/>
              </w:rPr>
            </w:pPr>
            <w:r>
              <w:rPr>
                <w:b/>
              </w:rPr>
              <w:t>826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b/>
              </w:rPr>
            </w:pPr>
            <w:r>
              <w:rPr>
                <w:b/>
              </w:rPr>
              <w:t>$</w:t>
            </w:r>
          </w:p>
        </w:tc>
        <w:tc>
          <w:tcPr>
            <w:tcW w:w="881" w:type="dxa"/>
            <w:tcBorders/>
            <w:vAlign w:val="bottom"/>
          </w:tcPr>
          <w:p>
            <w:pPr>
              <w:pStyle w:val="TableContents"/>
              <w:bidi w:val="0"/>
              <w:spacing w:before="0" w:after="283"/>
              <w:jc w:val="right"/>
              <w:rPr>
                <w:b/>
              </w:rPr>
            </w:pPr>
            <w:r>
              <w:rPr>
                <w:b/>
              </w:rPr>
              <w:t>255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b/>
              </w:rPr>
            </w:pPr>
            <w:r>
              <w:rPr>
                <w:b/>
              </w:rPr>
              <w:t>$</w:t>
            </w:r>
          </w:p>
        </w:tc>
        <w:tc>
          <w:tcPr>
            <w:tcW w:w="574" w:type="dxa"/>
            <w:tcBorders/>
            <w:vAlign w:val="bottom"/>
          </w:tcPr>
          <w:p>
            <w:pPr>
              <w:pStyle w:val="TableContents"/>
              <w:bidi w:val="0"/>
              <w:spacing w:before="0" w:after="283"/>
              <w:jc w:val="right"/>
              <w:rPr>
                <w:b/>
              </w:rPr>
            </w:pPr>
            <w:r>
              <w:rPr>
                <w:b/>
              </w:rPr>
              <w:t>251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b/>
              </w:rPr>
            </w:pPr>
            <w:r>
              <w:rPr>
                <w:b/>
              </w:rPr>
              <w:t>$</w:t>
            </w:r>
          </w:p>
        </w:tc>
        <w:tc>
          <w:tcPr>
            <w:tcW w:w="793" w:type="dxa"/>
            <w:tcBorders/>
            <w:vAlign w:val="bottom"/>
          </w:tcPr>
          <w:p>
            <w:pPr>
              <w:pStyle w:val="TableContents"/>
              <w:bidi w:val="0"/>
              <w:spacing w:before="0" w:after="283"/>
              <w:jc w:val="right"/>
              <w:rPr>
                <w:b/>
              </w:rPr>
            </w:pPr>
            <w:r>
              <w:rPr>
                <w:b/>
              </w:rPr>
              <w:t>185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b/>
              </w:rPr>
            </w:pPr>
            <w:r>
              <w:rPr>
                <w:b/>
              </w:rPr>
              <w:t>$</w:t>
            </w:r>
          </w:p>
        </w:tc>
        <w:tc>
          <w:tcPr>
            <w:tcW w:w="454" w:type="dxa"/>
            <w:tcBorders/>
            <w:vAlign w:val="bottom"/>
          </w:tcPr>
          <w:p>
            <w:pPr>
              <w:pStyle w:val="TableContents"/>
              <w:bidi w:val="0"/>
              <w:spacing w:before="0" w:after="283"/>
              <w:jc w:val="right"/>
              <w:rPr>
                <w:b/>
              </w:rPr>
            </w:pPr>
            <w:r>
              <w:rPr>
                <w:b/>
              </w:rPr>
              <w:t>175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b/>
              </w:rPr>
            </w:pPr>
            <w:r>
              <w:rPr>
                <w:b/>
              </w:rPr>
              <w:t>$</w:t>
            </w:r>
          </w:p>
        </w:tc>
        <w:tc>
          <w:tcPr>
            <w:tcW w:w="826" w:type="dxa"/>
            <w:tcBorders/>
            <w:vAlign w:val="bottom"/>
          </w:tcPr>
          <w:p>
            <w:pPr>
              <w:pStyle w:val="TableContents"/>
              <w:bidi w:val="0"/>
              <w:spacing w:before="0" w:after="283"/>
              <w:jc w:val="right"/>
              <w:rPr>
                <w:b/>
              </w:rPr>
            </w:pPr>
            <w:r>
              <w:rPr>
                <w:b/>
              </w:rPr>
              <w:t>141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b/>
              </w:rPr>
            </w:pPr>
            <w:r>
              <w:rPr>
                <w:b/>
              </w:rPr>
              <w:t>$</w:t>
            </w:r>
          </w:p>
        </w:tc>
        <w:tc>
          <w:tcPr>
            <w:tcW w:w="454" w:type="dxa"/>
            <w:tcBorders/>
            <w:vAlign w:val="bottom"/>
          </w:tcPr>
          <w:p>
            <w:pPr>
              <w:pStyle w:val="TableContents"/>
              <w:bidi w:val="0"/>
              <w:spacing w:before="0" w:after="283"/>
              <w:jc w:val="right"/>
              <w:rPr>
                <w:b/>
              </w:rPr>
            </w:pPr>
            <w:r>
              <w:rPr>
                <w:b/>
              </w:rPr>
              <w:t>635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3,412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sz w:val="4"/>
                <w:szCs w:val="4"/>
              </w:rPr>
            </w:pPr>
            <w:r>
              <w:rPr>
                <w:sz w:val="4"/>
                <w:szCs w:val="4"/>
              </w:rPr>
            </w:r>
          </w:p>
        </w:tc>
        <w:tc>
          <w:tcPr>
            <w:tcW w:w="743"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6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4"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4" w:type="dxa"/>
            <w:tcBorders/>
            <w:vAlign w:val="bottom"/>
          </w:tcPr>
          <w:p>
            <w:pPr>
              <w:pStyle w:val="TableContents"/>
              <w:pBdr>
                <w:top w:val="double" w:sz="6" w:space="1" w:color="000000"/>
              </w:pBdr>
              <w:bidi w:val="0"/>
              <w:spacing w:before="0" w:after="0"/>
              <w:jc w:val="left"/>
              <w:rPr/>
            </w:pPr>
            <w:r>
              <w:rPr/>
              <w:t> </w:t>
            </w:r>
          </w:p>
        </w:tc>
        <w:tc>
          <w:tcPr>
            <w:tcW w:w="8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5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7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4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04" w:type="dxa"/>
            <w:tcBorders/>
            <w:vAlign w:val="bottom"/>
          </w:tcPr>
          <w:p>
            <w:pPr>
              <w:pStyle w:val="TableContents"/>
              <w:pBdr>
                <w:top w:val="double" w:sz="6" w:space="1" w:color="000000"/>
              </w:pBdr>
              <w:bidi w:val="0"/>
              <w:spacing w:before="0" w:after="0"/>
              <w:jc w:val="left"/>
              <w:rPr/>
            </w:pPr>
            <w:r>
              <w:rPr/>
              <w:t> </w:t>
            </w:r>
          </w:p>
        </w:tc>
        <w:tc>
          <w:tcPr>
            <w:tcW w:w="8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4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sz w:val="4"/>
                <w:szCs w:val="4"/>
              </w:rPr>
            </w:pPr>
            <w:r>
              <w:rPr>
                <w:sz w:val="4"/>
                <w:szCs w:val="4"/>
              </w:rPr>
            </w:r>
          </w:p>
        </w:tc>
        <w:tc>
          <w:tcPr>
            <w:tcW w:w="743"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two agencies rate a security, the rating displayed above is the lower of the two; if three or more agencies rate a security, the rating displayed is the second lowest.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 of not rated securities are NAIC 1, 24% NAIC 3 and 43% NAIC 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Surplus notes that are classified as other invested assets for STAT.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862"/>
        <w:gridCol w:w="122"/>
        <w:gridCol w:w="2221"/>
      </w:tblGrid>
      <w:tr>
        <w:trPr/>
        <w:tc>
          <w:tcPr>
            <w:tcW w:w="78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r>
      <w:tr>
        <w:trPr/>
        <w:tc>
          <w:tcPr>
            <w:tcW w:w="7862" w:type="dxa"/>
            <w:tcBorders/>
          </w:tcPr>
          <w:p>
            <w:pPr>
              <w:pStyle w:val="TableContents"/>
              <w:bidi w:val="0"/>
              <w:spacing w:before="0" w:after="283"/>
              <w:jc w:val="left"/>
              <w:rPr>
                <w:b/>
              </w:rPr>
            </w:pPr>
            <w:r>
              <w:rPr>
                <w:b/>
              </w:rPr>
              <w:t>Appendix E</w:t>
            </w:r>
          </w:p>
        </w:tc>
        <w:tc>
          <w:tcPr>
            <w:tcW w:w="122" w:type="dxa"/>
            <w:vMerge w:val="restart"/>
            <w:tcBorders/>
            <w:vAlign w:val="bottom"/>
          </w:tcPr>
          <w:p>
            <w:pPr>
              <w:pStyle w:val="TableContents"/>
              <w:bidi w:val="0"/>
              <w:spacing w:before="0" w:after="283"/>
              <w:jc w:val="left"/>
              <w:rPr/>
            </w:pPr>
            <w:r>
              <w:rPr/>
              <w:t>  </w:t>
            </w:r>
          </w:p>
        </w:tc>
        <w:tc>
          <w:tcPr>
            <w:tcW w:w="2221" w:type="dxa"/>
            <w:vMerge w:val="restart"/>
            <w:tcBorders/>
          </w:tcPr>
          <w:p>
            <w:pPr>
              <w:pStyle w:val="TableContents"/>
              <w:bidi w:val="0"/>
              <w:spacing w:before="0" w:after="283"/>
              <w:jc w:val="right"/>
              <w:rPr/>
            </w:pPr>
            <w:r>
              <w:rPr/>
              <w:drawing>
                <wp:inline distT="0" distB="0" distL="0" distR="0">
                  <wp:extent cx="1152525" cy="6000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52525" cy="600075"/>
                          </a:xfrm>
                          <a:prstGeom prst="rect">
                            <a:avLst/>
                          </a:prstGeom>
                        </pic:spPr>
                      </pic:pic>
                    </a:graphicData>
                  </a:graphic>
                </wp:inline>
              </w:drawing>
            </w:r>
            <w:r>
              <w:rPr/>
              <w:t xml:space="preserve"> </w:t>
            </w:r>
          </w:p>
        </w:tc>
      </w:tr>
      <w:tr>
        <w:trPr/>
        <w:tc>
          <w:tcPr>
            <w:tcW w:w="7862" w:type="dxa"/>
            <w:tcBorders/>
          </w:tcPr>
          <w:p>
            <w:pPr>
              <w:pStyle w:val="TableContents"/>
              <w:bidi w:val="0"/>
              <w:spacing w:before="0" w:after="283"/>
              <w:jc w:val="left"/>
              <w:rPr>
                <w:b/>
              </w:rPr>
            </w:pPr>
            <w:r>
              <w:rPr>
                <w:b/>
              </w:rPr>
              <w:t>American Financial Group, Inc.</w:t>
            </w:r>
          </w:p>
        </w:tc>
        <w:tc>
          <w:tcPr>
            <w:tcW w:w="122" w:type="dxa"/>
            <w:vMerge w:val="continue"/>
            <w:tcBorders/>
            <w:vAlign w:val="bottom"/>
          </w:tcPr>
          <w:p>
            <w:pPr>
              <w:pStyle w:val="Normal"/>
              <w:bidi w:val="0"/>
              <w:jc w:val="left"/>
              <w:rPr/>
            </w:pPr>
            <w:r>
              <w:rPr/>
            </w:r>
          </w:p>
        </w:tc>
        <w:tc>
          <w:tcPr>
            <w:tcW w:w="2221" w:type="dxa"/>
            <w:vMerge w:val="continue"/>
            <w:tcBorders/>
          </w:tcPr>
          <w:p>
            <w:pPr>
              <w:pStyle w:val="Normal"/>
              <w:bidi w:val="0"/>
              <w:jc w:val="left"/>
              <w:rPr/>
            </w:pPr>
            <w:r>
              <w:rPr/>
            </w:r>
          </w:p>
        </w:tc>
      </w:tr>
      <w:tr>
        <w:trPr/>
        <w:tc>
          <w:tcPr>
            <w:tcW w:w="7862" w:type="dxa"/>
            <w:tcBorders/>
          </w:tcPr>
          <w:p>
            <w:pPr>
              <w:pStyle w:val="TableContents"/>
              <w:bidi w:val="0"/>
              <w:spacing w:before="0" w:after="283"/>
              <w:jc w:val="left"/>
              <w:rPr>
                <w:b/>
              </w:rPr>
            </w:pPr>
            <w:r>
              <w:rPr>
                <w:b/>
              </w:rPr>
              <w:t>Asset-Backed Securities by Credit Rating &amp; NAIC Designation by Collateral Type</w:t>
            </w:r>
          </w:p>
        </w:tc>
        <w:tc>
          <w:tcPr>
            <w:tcW w:w="122" w:type="dxa"/>
            <w:vMerge w:val="continue"/>
            <w:tcBorders/>
            <w:vAlign w:val="bottom"/>
          </w:tcPr>
          <w:p>
            <w:pPr>
              <w:pStyle w:val="Normal"/>
              <w:bidi w:val="0"/>
              <w:jc w:val="left"/>
              <w:rPr/>
            </w:pPr>
            <w:r>
              <w:rPr/>
            </w:r>
          </w:p>
        </w:tc>
        <w:tc>
          <w:tcPr>
            <w:tcW w:w="2221" w:type="dxa"/>
            <w:vMerge w:val="continue"/>
            <w:tcBorders/>
          </w:tcPr>
          <w:p>
            <w:pPr>
              <w:pStyle w:val="Normal"/>
              <w:bidi w:val="0"/>
              <w:jc w:val="left"/>
              <w:rPr/>
            </w:pPr>
            <w:r>
              <w:rPr/>
            </w:r>
          </w:p>
        </w:tc>
      </w:tr>
      <w:tr>
        <w:trPr/>
        <w:tc>
          <w:tcPr>
            <w:tcW w:w="7862" w:type="dxa"/>
            <w:tcBorders/>
          </w:tcPr>
          <w:p>
            <w:pPr>
              <w:pStyle w:val="TableContents"/>
              <w:bidi w:val="0"/>
              <w:spacing w:before="0" w:after="283"/>
              <w:jc w:val="left"/>
              <w:rPr>
                <w:b/>
              </w:rPr>
            </w:pPr>
            <w:r>
              <w:rPr>
                <w:b/>
              </w:rPr>
              <w:t>6/30/2026</w:t>
            </w:r>
          </w:p>
        </w:tc>
        <w:tc>
          <w:tcPr>
            <w:tcW w:w="122" w:type="dxa"/>
            <w:vMerge w:val="continue"/>
            <w:tcBorders/>
            <w:vAlign w:val="bottom"/>
          </w:tcPr>
          <w:p>
            <w:pPr>
              <w:pStyle w:val="Normal"/>
              <w:bidi w:val="0"/>
              <w:jc w:val="left"/>
              <w:rPr/>
            </w:pPr>
            <w:r>
              <w:rPr/>
            </w:r>
          </w:p>
        </w:tc>
        <w:tc>
          <w:tcPr>
            <w:tcW w:w="2221" w:type="dxa"/>
            <w:vMerge w:val="continue"/>
            <w:tcBorders/>
          </w:tcPr>
          <w:p>
            <w:pPr>
              <w:pStyle w:val="Normal"/>
              <w:bidi w:val="0"/>
              <w:jc w:val="left"/>
              <w:rPr/>
            </w:pPr>
            <w:r>
              <w:rPr/>
            </w:r>
          </w:p>
        </w:tc>
      </w:tr>
      <w:tr>
        <w:trPr/>
        <w:tc>
          <w:tcPr>
            <w:tcW w:w="7862" w:type="dxa"/>
            <w:tcBorders/>
          </w:tcPr>
          <w:p>
            <w:pPr>
              <w:pStyle w:val="TableContents"/>
              <w:bidi w:val="0"/>
              <w:spacing w:before="0" w:after="283"/>
              <w:jc w:val="left"/>
              <w:rPr/>
            </w:pPr>
            <w:r>
              <w:rPr/>
              <w:t>($ in millions)</w:t>
            </w:r>
          </w:p>
        </w:tc>
        <w:tc>
          <w:tcPr>
            <w:tcW w:w="122" w:type="dxa"/>
            <w:vMerge w:val="continue"/>
            <w:tcBorders/>
            <w:vAlign w:val="bottom"/>
          </w:tcPr>
          <w:p>
            <w:pPr>
              <w:pStyle w:val="Normal"/>
              <w:bidi w:val="0"/>
              <w:jc w:val="left"/>
              <w:rPr/>
            </w:pPr>
            <w:r>
              <w:rPr/>
            </w:r>
          </w:p>
        </w:tc>
        <w:tc>
          <w:tcPr>
            <w:tcW w:w="2221" w:type="dxa"/>
            <w:vMerge w:val="continue"/>
            <w:tcBorders/>
          </w:tcPr>
          <w:p>
            <w:pPr>
              <w:pStyle w:val="Normal"/>
              <w:bidi w:val="0"/>
              <w:jc w:val="left"/>
              <w:rPr/>
            </w:pPr>
            <w:r>
              <w:rPr/>
            </w:r>
          </w:p>
        </w:tc>
      </w:tr>
    </w:tbl>
    <w:p>
      <w:pPr>
        <w:pStyle w:val="TextBody"/>
        <w:bidi w:val="0"/>
        <w:spacing w:before="0" w:after="0"/>
        <w:jc w:val="left"/>
        <w:rPr/>
      </w:pPr>
      <w:r>
        <w:rPr/>
        <w:t> </w:t>
      </w:r>
    </w:p>
    <w:tbl>
      <w:tblPr>
        <w:tblW w:w="13725" w:type="dxa"/>
        <w:jc w:val="center"/>
        <w:tblInd w:w="0" w:type="dxa"/>
        <w:tblLayout w:type="fixed"/>
        <w:tblCellMar>
          <w:top w:w="0" w:type="dxa"/>
          <w:left w:w="0" w:type="dxa"/>
          <w:bottom w:w="0" w:type="dxa"/>
          <w:right w:w="0" w:type="dxa"/>
        </w:tblCellMar>
      </w:tblPr>
      <w:tblGrid>
        <w:gridCol w:w="1280"/>
        <w:gridCol w:w="120"/>
        <w:gridCol w:w="239"/>
        <w:gridCol w:w="651"/>
        <w:gridCol w:w="60"/>
        <w:gridCol w:w="120"/>
        <w:gridCol w:w="288"/>
        <w:gridCol w:w="782"/>
        <w:gridCol w:w="60"/>
        <w:gridCol w:w="120"/>
        <w:gridCol w:w="207"/>
        <w:gridCol w:w="563"/>
        <w:gridCol w:w="60"/>
        <w:gridCol w:w="120"/>
        <w:gridCol w:w="191"/>
        <w:gridCol w:w="519"/>
        <w:gridCol w:w="60"/>
        <w:gridCol w:w="120"/>
        <w:gridCol w:w="227"/>
        <w:gridCol w:w="618"/>
        <w:gridCol w:w="60"/>
        <w:gridCol w:w="120"/>
        <w:gridCol w:w="142"/>
        <w:gridCol w:w="388"/>
        <w:gridCol w:w="60"/>
        <w:gridCol w:w="120"/>
        <w:gridCol w:w="195"/>
        <w:gridCol w:w="530"/>
        <w:gridCol w:w="60"/>
        <w:gridCol w:w="120"/>
        <w:gridCol w:w="280"/>
        <w:gridCol w:w="760"/>
        <w:gridCol w:w="60"/>
        <w:gridCol w:w="120"/>
        <w:gridCol w:w="340"/>
        <w:gridCol w:w="925"/>
        <w:gridCol w:w="60"/>
        <w:gridCol w:w="120"/>
        <w:gridCol w:w="166"/>
        <w:gridCol w:w="454"/>
        <w:gridCol w:w="60"/>
        <w:gridCol w:w="120"/>
        <w:gridCol w:w="140"/>
        <w:gridCol w:w="560"/>
        <w:gridCol w:w="60"/>
        <w:gridCol w:w="120"/>
        <w:gridCol w:w="117"/>
        <w:gridCol w:w="743"/>
        <w:gridCol w:w="320"/>
      </w:tblGrid>
      <w:tr>
        <w:trPr/>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005" w:type="dxa"/>
            <w:gridSpan w:val="46"/>
            <w:tcBorders>
              <w:bottom w:val="single" w:sz="8" w:space="0" w:color="000000"/>
            </w:tcBorders>
            <w:tcMar>
              <w:bottom w:w="28" w:type="dxa"/>
            </w:tcMar>
            <w:vAlign w:val="bottom"/>
          </w:tcPr>
          <w:p>
            <w:pPr>
              <w:pStyle w:val="TableContents"/>
              <w:bidi w:val="0"/>
              <w:spacing w:before="0" w:after="283"/>
              <w:jc w:val="center"/>
              <w:rPr>
                <w:b/>
              </w:rPr>
            </w:pPr>
            <w:r>
              <w:rPr>
                <w:b/>
              </w:rPr>
              <w:t>Fair Value By Collateral Type</w:t>
            </w:r>
          </w:p>
        </w:tc>
        <w:tc>
          <w:tcPr>
            <w:tcW w:w="320"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Credit Rating (a)</w:t>
            </w:r>
          </w:p>
        </w:tc>
        <w:tc>
          <w:tcPr>
            <w:tcW w:w="120"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Whole</w:t>
              <w:br/>
              <w:t>Business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Triple Net</w:t>
              <w:br/>
              <w:t>Lease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Railcar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TruPS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Aircraft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Single</w:t>
              <w:br/>
              <w:t>Family</w:t>
              <w:br/>
              <w:t>Rental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Secured</w:t>
              <w:br/>
              <w:t>Financing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Commercial</w:t>
              <w:br/>
              <w:t>Real Estate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Total</w:t>
            </w:r>
          </w:p>
        </w:tc>
        <w:tc>
          <w:tcPr>
            <w:tcW w:w="32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Grade</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6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6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3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sz w:val="4"/>
                <w:szCs w:val="4"/>
              </w:rPr>
            </w:pPr>
            <w:r>
              <w:rPr>
                <w:sz w:val="4"/>
                <w:szCs w:val="4"/>
              </w:rPr>
            </w:r>
          </w:p>
        </w:tc>
        <w:tc>
          <w:tcPr>
            <w:tcW w:w="74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AAA</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6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w:t>
            </w:r>
          </w:p>
        </w:tc>
        <w:tc>
          <w:tcPr>
            <w:tcW w:w="782" w:type="dxa"/>
            <w:tcBorders/>
            <w:vAlign w:val="bottom"/>
          </w:tcPr>
          <w:p>
            <w:pPr>
              <w:pStyle w:val="TableContents"/>
              <w:bidi w:val="0"/>
              <w:spacing w:before="0" w:after="283"/>
              <w:jc w:val="right"/>
              <w:rPr/>
            </w:pPr>
            <w:r>
              <w:rPr/>
              <w:t>282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519" w:type="dxa"/>
            <w:tcBorders/>
            <w:vAlign w:val="bottom"/>
          </w:tcPr>
          <w:p>
            <w:pPr>
              <w:pStyle w:val="TableContents"/>
              <w:bidi w:val="0"/>
              <w:spacing w:before="0" w:after="283"/>
              <w:jc w:val="right"/>
              <w:rPr/>
            </w:pPr>
            <w:r>
              <w:rPr/>
              <w:t>230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618"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388" w:type="dxa"/>
            <w:tcBorders/>
            <w:vAlign w:val="bottom"/>
          </w:tcPr>
          <w:p>
            <w:pPr>
              <w:pStyle w:val="TableContents"/>
              <w:bidi w:val="0"/>
              <w:spacing w:before="0" w:after="283"/>
              <w:jc w:val="right"/>
              <w:rPr/>
            </w:pPr>
            <w:r>
              <w:rPr/>
              <w:t>104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530" w:type="dxa"/>
            <w:tcBorders/>
            <w:vAlign w:val="bottom"/>
          </w:tcPr>
          <w:p>
            <w:pPr>
              <w:pStyle w:val="TableContents"/>
              <w:bidi w:val="0"/>
              <w:spacing w:before="0" w:after="283"/>
              <w:jc w:val="right"/>
              <w:rPr/>
            </w:pPr>
            <w:r>
              <w:rPr/>
              <w:t>89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454" w:type="dxa"/>
            <w:tcBorders/>
            <w:vAlign w:val="bottom"/>
          </w:tcPr>
          <w:p>
            <w:pPr>
              <w:pStyle w:val="TableContents"/>
              <w:bidi w:val="0"/>
              <w:spacing w:before="0" w:after="283"/>
              <w:jc w:val="right"/>
              <w:rPr/>
            </w:pPr>
            <w:r>
              <w:rPr/>
              <w:t>125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927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36</w:t>
            </w:r>
          </w:p>
        </w:tc>
        <w:tc>
          <w:tcPr>
            <w:tcW w:w="32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AA</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136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57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29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363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15</w:t>
            </w:r>
          </w:p>
        </w:tc>
        <w:tc>
          <w:tcPr>
            <w:tcW w:w="32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A</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155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195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318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29</w:t>
            </w:r>
          </w:p>
        </w:tc>
        <w:tc>
          <w:tcPr>
            <w:tcW w:w="32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BBB</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428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59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492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19</w:t>
            </w:r>
          </w:p>
        </w:tc>
        <w:tc>
          <w:tcPr>
            <w:tcW w:w="320" w:type="dxa"/>
            <w:tcBorders/>
            <w:shd w:fill="CCEEFF" w:val="clear"/>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5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6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3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5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Subtotal</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488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347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291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287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234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104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89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84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532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2,529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99</w:t>
            </w:r>
          </w:p>
        </w:tc>
        <w:tc>
          <w:tcPr>
            <w:tcW w:w="32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BB</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CCC, CC, C</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D</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5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6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3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5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Subtotal</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Not Rated (b)</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1</w:t>
            </w:r>
          </w:p>
        </w:tc>
        <w:tc>
          <w:tcPr>
            <w:tcW w:w="320"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5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6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3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5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b/>
              </w:rPr>
            </w:pPr>
            <w:r>
              <w:rPr>
                <w:b/>
              </w:rPr>
              <w:t>$</w:t>
            </w:r>
          </w:p>
        </w:tc>
        <w:tc>
          <w:tcPr>
            <w:tcW w:w="651" w:type="dxa"/>
            <w:tcBorders/>
            <w:shd w:fill="CCEEFF" w:val="clear"/>
            <w:vAlign w:val="bottom"/>
          </w:tcPr>
          <w:p>
            <w:pPr>
              <w:pStyle w:val="TableContents"/>
              <w:bidi w:val="0"/>
              <w:spacing w:before="0" w:after="283"/>
              <w:jc w:val="right"/>
              <w:rPr>
                <w:b/>
              </w:rPr>
            </w:pPr>
            <w:r>
              <w:rPr>
                <w:b/>
              </w:rPr>
              <w:t>488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b/>
              </w:rPr>
            </w:pPr>
            <w:r>
              <w:rPr>
                <w:b/>
              </w:rPr>
              <w:t>$</w:t>
            </w:r>
          </w:p>
        </w:tc>
        <w:tc>
          <w:tcPr>
            <w:tcW w:w="782" w:type="dxa"/>
            <w:tcBorders/>
            <w:shd w:fill="CCEEFF" w:val="clear"/>
            <w:vAlign w:val="bottom"/>
          </w:tcPr>
          <w:p>
            <w:pPr>
              <w:pStyle w:val="TableContents"/>
              <w:bidi w:val="0"/>
              <w:spacing w:before="0" w:after="283"/>
              <w:jc w:val="right"/>
              <w:rPr>
                <w:b/>
              </w:rPr>
            </w:pPr>
            <w:r>
              <w:rPr>
                <w:b/>
              </w:rPr>
              <w:t>347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b/>
              </w:rPr>
            </w:pPr>
            <w:r>
              <w:rPr>
                <w:b/>
              </w:rPr>
              <w:t>$</w:t>
            </w:r>
          </w:p>
        </w:tc>
        <w:tc>
          <w:tcPr>
            <w:tcW w:w="563" w:type="dxa"/>
            <w:tcBorders/>
            <w:shd w:fill="CCEEFF" w:val="clear"/>
            <w:vAlign w:val="bottom"/>
          </w:tcPr>
          <w:p>
            <w:pPr>
              <w:pStyle w:val="TableContents"/>
              <w:bidi w:val="0"/>
              <w:spacing w:before="0" w:after="283"/>
              <w:jc w:val="right"/>
              <w:rPr>
                <w:b/>
              </w:rPr>
            </w:pPr>
            <w:r>
              <w:rPr>
                <w:b/>
              </w:rPr>
              <w:t>291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b/>
              </w:rPr>
            </w:pPr>
            <w:r>
              <w:rPr>
                <w:b/>
              </w:rPr>
              <w:t>$</w:t>
            </w:r>
          </w:p>
        </w:tc>
        <w:tc>
          <w:tcPr>
            <w:tcW w:w="519" w:type="dxa"/>
            <w:tcBorders/>
            <w:shd w:fill="CCEEFF" w:val="clear"/>
            <w:vAlign w:val="bottom"/>
          </w:tcPr>
          <w:p>
            <w:pPr>
              <w:pStyle w:val="TableContents"/>
              <w:bidi w:val="0"/>
              <w:spacing w:before="0" w:after="283"/>
              <w:jc w:val="right"/>
              <w:rPr>
                <w:b/>
              </w:rPr>
            </w:pPr>
            <w:r>
              <w:rPr>
                <w:b/>
              </w:rPr>
              <w:t>287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b/>
              </w:rPr>
            </w:pPr>
            <w:r>
              <w:rPr>
                <w:b/>
              </w:rPr>
              <w:t>$</w:t>
            </w:r>
          </w:p>
        </w:tc>
        <w:tc>
          <w:tcPr>
            <w:tcW w:w="618" w:type="dxa"/>
            <w:tcBorders/>
            <w:shd w:fill="CCEEFF" w:val="clear"/>
            <w:vAlign w:val="bottom"/>
          </w:tcPr>
          <w:p>
            <w:pPr>
              <w:pStyle w:val="TableContents"/>
              <w:bidi w:val="0"/>
              <w:spacing w:before="0" w:after="283"/>
              <w:jc w:val="right"/>
              <w:rPr>
                <w:b/>
              </w:rPr>
            </w:pPr>
            <w:r>
              <w:rPr>
                <w:b/>
              </w:rPr>
              <w:t>240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b/>
              </w:rPr>
            </w:pPr>
            <w:r>
              <w:rPr>
                <w:b/>
              </w:rPr>
              <w:t>$</w:t>
            </w:r>
          </w:p>
        </w:tc>
        <w:tc>
          <w:tcPr>
            <w:tcW w:w="388" w:type="dxa"/>
            <w:tcBorders/>
            <w:shd w:fill="CCEEFF" w:val="clear"/>
            <w:vAlign w:val="bottom"/>
          </w:tcPr>
          <w:p>
            <w:pPr>
              <w:pStyle w:val="TableContents"/>
              <w:bidi w:val="0"/>
              <w:spacing w:before="0" w:after="283"/>
              <w:jc w:val="right"/>
              <w:rPr>
                <w:b/>
              </w:rPr>
            </w:pPr>
            <w:r>
              <w:rPr>
                <w:b/>
              </w:rPr>
              <w:t>104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b/>
              </w:rPr>
            </w:pPr>
            <w:r>
              <w:rPr>
                <w:b/>
              </w:rPr>
              <w:t>$</w:t>
            </w:r>
          </w:p>
        </w:tc>
        <w:tc>
          <w:tcPr>
            <w:tcW w:w="530" w:type="dxa"/>
            <w:tcBorders/>
            <w:shd w:fill="CCEEFF" w:val="clear"/>
            <w:vAlign w:val="bottom"/>
          </w:tcPr>
          <w:p>
            <w:pPr>
              <w:pStyle w:val="TableContents"/>
              <w:bidi w:val="0"/>
              <w:spacing w:before="0" w:after="283"/>
              <w:jc w:val="right"/>
              <w:rPr>
                <w:b/>
              </w:rPr>
            </w:pPr>
            <w:r>
              <w:rPr>
                <w:b/>
              </w:rPr>
              <w:t>89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b/>
              </w:rPr>
            </w:pPr>
            <w:r>
              <w:rPr>
                <w:b/>
              </w:rPr>
              <w:t>$</w:t>
            </w:r>
          </w:p>
        </w:tc>
        <w:tc>
          <w:tcPr>
            <w:tcW w:w="760" w:type="dxa"/>
            <w:tcBorders/>
            <w:shd w:fill="CCEEFF" w:val="clear"/>
            <w:vAlign w:val="bottom"/>
          </w:tcPr>
          <w:p>
            <w:pPr>
              <w:pStyle w:val="TableContents"/>
              <w:bidi w:val="0"/>
              <w:spacing w:before="0" w:after="283"/>
              <w:jc w:val="right"/>
              <w:rPr>
                <w:b/>
              </w:rPr>
            </w:pPr>
            <w:r>
              <w:rPr>
                <w:b/>
              </w:rPr>
              <w:t>86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b/>
              </w:rPr>
            </w:pPr>
            <w:r>
              <w:rPr>
                <w:b/>
              </w:rPr>
              <w:t>$</w:t>
            </w:r>
          </w:p>
        </w:tc>
        <w:tc>
          <w:tcPr>
            <w:tcW w:w="925" w:type="dxa"/>
            <w:tcBorders/>
            <w:shd w:fill="CCEEFF" w:val="clear"/>
            <w:vAlign w:val="bottom"/>
          </w:tcPr>
          <w:p>
            <w:pPr>
              <w:pStyle w:val="TableContents"/>
              <w:bidi w:val="0"/>
              <w:spacing w:before="0" w:after="283"/>
              <w:jc w:val="right"/>
              <w:rPr>
                <w:b/>
              </w:rPr>
            </w:pPr>
            <w:r>
              <w:rPr>
                <w:b/>
              </w:rPr>
              <w:t>73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454" w:type="dxa"/>
            <w:tcBorders/>
            <w:shd w:fill="CCEEFF" w:val="clear"/>
            <w:vAlign w:val="bottom"/>
          </w:tcPr>
          <w:p>
            <w:pPr>
              <w:pStyle w:val="TableContents"/>
              <w:bidi w:val="0"/>
              <w:spacing w:before="0" w:after="283"/>
              <w:jc w:val="right"/>
              <w:rPr>
                <w:b/>
              </w:rPr>
            </w:pPr>
            <w:r>
              <w:rPr>
                <w:b/>
              </w:rPr>
              <w:t>562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2,567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b/>
              </w:rPr>
            </w:pPr>
            <w:r>
              <w:rPr>
                <w:b/>
              </w:rPr>
              <w:t>100</w:t>
            </w:r>
          </w:p>
        </w:tc>
        <w:tc>
          <w:tcPr>
            <w:tcW w:w="320" w:type="dxa"/>
            <w:tcBorders/>
            <w:shd w:fill="CCEEFF" w:val="clear"/>
            <w:vAlign w:val="bottom"/>
          </w:tcPr>
          <w:p>
            <w:pPr>
              <w:pStyle w:val="TableContents"/>
              <w:bidi w:val="0"/>
              <w:spacing w:before="0" w:after="283"/>
              <w:jc w:val="left"/>
              <w:rPr>
                <w:b/>
              </w:rPr>
            </w:pPr>
            <w:r>
              <w:rPr>
                <w:b/>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6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5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61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3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5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4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double" w:sz="6" w:space="1" w:color="000000"/>
              </w:pBdr>
              <w:bidi w:val="0"/>
              <w:spacing w:before="0" w:after="0"/>
              <w:jc w:val="left"/>
              <w:rPr/>
            </w:pPr>
            <w:r>
              <w:rPr/>
              <w:t> </w:t>
            </w:r>
          </w:p>
        </w:tc>
        <w:tc>
          <w:tcPr>
            <w:tcW w:w="743"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3755" w:type="dxa"/>
        <w:jc w:val="center"/>
        <w:tblInd w:w="0" w:type="dxa"/>
        <w:tblLayout w:type="fixed"/>
        <w:tblCellMar>
          <w:top w:w="0" w:type="dxa"/>
          <w:left w:w="0" w:type="dxa"/>
          <w:bottom w:w="0" w:type="dxa"/>
          <w:right w:w="0" w:type="dxa"/>
        </w:tblCellMar>
      </w:tblPr>
      <w:tblGrid>
        <w:gridCol w:w="1310"/>
        <w:gridCol w:w="120"/>
        <w:gridCol w:w="239"/>
        <w:gridCol w:w="651"/>
        <w:gridCol w:w="60"/>
        <w:gridCol w:w="120"/>
        <w:gridCol w:w="288"/>
        <w:gridCol w:w="782"/>
        <w:gridCol w:w="60"/>
        <w:gridCol w:w="120"/>
        <w:gridCol w:w="207"/>
        <w:gridCol w:w="563"/>
        <w:gridCol w:w="60"/>
        <w:gridCol w:w="120"/>
        <w:gridCol w:w="191"/>
        <w:gridCol w:w="519"/>
        <w:gridCol w:w="60"/>
        <w:gridCol w:w="120"/>
        <w:gridCol w:w="227"/>
        <w:gridCol w:w="618"/>
        <w:gridCol w:w="60"/>
        <w:gridCol w:w="120"/>
        <w:gridCol w:w="142"/>
        <w:gridCol w:w="388"/>
        <w:gridCol w:w="60"/>
        <w:gridCol w:w="120"/>
        <w:gridCol w:w="195"/>
        <w:gridCol w:w="530"/>
        <w:gridCol w:w="60"/>
        <w:gridCol w:w="120"/>
        <w:gridCol w:w="280"/>
        <w:gridCol w:w="760"/>
        <w:gridCol w:w="60"/>
        <w:gridCol w:w="120"/>
        <w:gridCol w:w="340"/>
        <w:gridCol w:w="925"/>
        <w:gridCol w:w="60"/>
        <w:gridCol w:w="120"/>
        <w:gridCol w:w="166"/>
        <w:gridCol w:w="454"/>
        <w:gridCol w:w="60"/>
        <w:gridCol w:w="120"/>
        <w:gridCol w:w="140"/>
        <w:gridCol w:w="560"/>
        <w:gridCol w:w="60"/>
        <w:gridCol w:w="120"/>
        <w:gridCol w:w="117"/>
        <w:gridCol w:w="743"/>
        <w:gridCol w:w="320"/>
      </w:tblGrid>
      <w:tr>
        <w:trPr/>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005" w:type="dxa"/>
            <w:gridSpan w:val="46"/>
            <w:tcBorders>
              <w:bottom w:val="single" w:sz="8" w:space="0" w:color="000000"/>
            </w:tcBorders>
            <w:tcMar>
              <w:bottom w:w="28" w:type="dxa"/>
            </w:tcMar>
            <w:vAlign w:val="bottom"/>
          </w:tcPr>
          <w:p>
            <w:pPr>
              <w:pStyle w:val="TableContents"/>
              <w:bidi w:val="0"/>
              <w:spacing w:before="0" w:after="283"/>
              <w:jc w:val="center"/>
              <w:rPr>
                <w:b/>
              </w:rPr>
            </w:pPr>
            <w:r>
              <w:rPr>
                <w:b/>
              </w:rPr>
              <w:t>Fair Value By Collateral Type</w:t>
            </w:r>
          </w:p>
        </w:tc>
        <w:tc>
          <w:tcPr>
            <w:tcW w:w="320"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NAIC designation</w:t>
            </w:r>
          </w:p>
        </w:tc>
        <w:tc>
          <w:tcPr>
            <w:tcW w:w="120"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Whole</w:t>
              <w:br/>
              <w:t>Business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Triple Net</w:t>
              <w:br/>
              <w:t>Lease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Railcar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TruPS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Aircraft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Single</w:t>
              <w:br/>
              <w:t>Family</w:t>
              <w:br/>
              <w:t>Rental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Secured</w:t>
              <w:br/>
              <w:t>Financing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Commercial</w:t>
              <w:br/>
              <w:t>Real Estate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Total</w:t>
            </w:r>
          </w:p>
        </w:tc>
        <w:tc>
          <w:tcPr>
            <w:tcW w:w="320"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651" w:type="dxa"/>
            <w:tcBorders/>
            <w:shd w:fill="CCEEFF" w:val="clear"/>
            <w:vAlign w:val="bottom"/>
          </w:tcPr>
          <w:p>
            <w:pPr>
              <w:pStyle w:val="TableContents"/>
              <w:bidi w:val="0"/>
              <w:spacing w:before="0" w:after="283"/>
              <w:jc w:val="right"/>
              <w:rPr/>
            </w:pPr>
            <w:r>
              <w:rPr/>
              <w:t>60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339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274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519" w:type="dxa"/>
            <w:tcBorders/>
            <w:shd w:fill="CCEEFF" w:val="clear"/>
            <w:vAlign w:val="bottom"/>
          </w:tcPr>
          <w:p>
            <w:pPr>
              <w:pStyle w:val="TableContents"/>
              <w:bidi w:val="0"/>
              <w:spacing w:before="0" w:after="283"/>
              <w:jc w:val="right"/>
              <w:rPr/>
            </w:pPr>
            <w:r>
              <w:rPr/>
              <w:t>286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618" w:type="dxa"/>
            <w:tcBorders/>
            <w:shd w:fill="CCEEFF" w:val="clear"/>
            <w:vAlign w:val="bottom"/>
          </w:tcPr>
          <w:p>
            <w:pPr>
              <w:pStyle w:val="TableContents"/>
              <w:bidi w:val="0"/>
              <w:spacing w:before="0" w:after="283"/>
              <w:jc w:val="right"/>
              <w:rPr/>
            </w:pPr>
            <w:r>
              <w:rPr/>
              <w:t>229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530" w:type="dxa"/>
            <w:tcBorders/>
            <w:shd w:fill="CCEEFF" w:val="clear"/>
            <w:vAlign w:val="bottom"/>
          </w:tcPr>
          <w:p>
            <w:pPr>
              <w:pStyle w:val="TableContents"/>
              <w:bidi w:val="0"/>
              <w:spacing w:before="0" w:after="283"/>
              <w:jc w:val="right"/>
              <w:rPr/>
            </w:pPr>
            <w:r>
              <w:rPr/>
              <w:t>87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83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67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454" w:type="dxa"/>
            <w:tcBorders/>
            <w:shd w:fill="CCEEFF" w:val="clear"/>
            <w:vAlign w:val="bottom"/>
          </w:tcPr>
          <w:p>
            <w:pPr>
              <w:pStyle w:val="TableContents"/>
              <w:bidi w:val="0"/>
              <w:spacing w:before="0" w:after="283"/>
              <w:jc w:val="right"/>
              <w:rPr/>
            </w:pPr>
            <w:r>
              <w:rPr/>
              <w:t>468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1,993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80</w:t>
            </w:r>
          </w:p>
        </w:tc>
        <w:tc>
          <w:tcPr>
            <w:tcW w:w="320"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2</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421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483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20</w:t>
            </w:r>
          </w:p>
        </w:tc>
        <w:tc>
          <w:tcPr>
            <w:tcW w:w="320"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5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6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3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5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Subtotal</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481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339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274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286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pPr>
            <w:r>
              <w:rPr/>
              <w:t>232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87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67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526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2,476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100</w:t>
            </w:r>
          </w:p>
        </w:tc>
        <w:tc>
          <w:tcPr>
            <w:tcW w:w="320"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3</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5</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5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6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3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5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Subtotal</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r>
      <w:tr>
        <w:trPr/>
        <w:tc>
          <w:tcPr>
            <w:tcW w:w="13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insurance companies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b/>
              </w:rPr>
            </w:pPr>
            <w:r>
              <w:rPr>
                <w:b/>
              </w:rPr>
              <w:t>$</w:t>
            </w:r>
          </w:p>
        </w:tc>
        <w:tc>
          <w:tcPr>
            <w:tcW w:w="651" w:type="dxa"/>
            <w:tcBorders/>
            <w:shd w:fill="CCEEFF" w:val="clear"/>
            <w:vAlign w:val="bottom"/>
          </w:tcPr>
          <w:p>
            <w:pPr>
              <w:pStyle w:val="TableContents"/>
              <w:bidi w:val="0"/>
              <w:spacing w:before="0" w:after="283"/>
              <w:jc w:val="right"/>
              <w:rPr>
                <w:b/>
              </w:rPr>
            </w:pPr>
            <w:r>
              <w:rPr>
                <w:b/>
              </w:rPr>
              <w:t>481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b/>
              </w:rPr>
            </w:pPr>
            <w:r>
              <w:rPr>
                <w:b/>
              </w:rPr>
              <w:t>$</w:t>
            </w:r>
          </w:p>
        </w:tc>
        <w:tc>
          <w:tcPr>
            <w:tcW w:w="782" w:type="dxa"/>
            <w:tcBorders/>
            <w:shd w:fill="CCEEFF" w:val="clear"/>
            <w:vAlign w:val="bottom"/>
          </w:tcPr>
          <w:p>
            <w:pPr>
              <w:pStyle w:val="TableContents"/>
              <w:bidi w:val="0"/>
              <w:spacing w:before="0" w:after="283"/>
              <w:jc w:val="right"/>
              <w:rPr>
                <w:b/>
              </w:rPr>
            </w:pPr>
            <w:r>
              <w:rPr>
                <w:b/>
              </w:rPr>
              <w:t>339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b/>
              </w:rPr>
            </w:pPr>
            <w:r>
              <w:rPr>
                <w:b/>
              </w:rPr>
              <w:t>$</w:t>
            </w:r>
          </w:p>
        </w:tc>
        <w:tc>
          <w:tcPr>
            <w:tcW w:w="563" w:type="dxa"/>
            <w:tcBorders/>
            <w:shd w:fill="CCEEFF" w:val="clear"/>
            <w:vAlign w:val="bottom"/>
          </w:tcPr>
          <w:p>
            <w:pPr>
              <w:pStyle w:val="TableContents"/>
              <w:bidi w:val="0"/>
              <w:spacing w:before="0" w:after="283"/>
              <w:jc w:val="right"/>
              <w:rPr>
                <w:b/>
              </w:rPr>
            </w:pPr>
            <w:r>
              <w:rPr>
                <w:b/>
              </w:rPr>
              <w:t>274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b/>
              </w:rPr>
            </w:pPr>
            <w:r>
              <w:rPr>
                <w:b/>
              </w:rPr>
              <w:t>$</w:t>
            </w:r>
          </w:p>
        </w:tc>
        <w:tc>
          <w:tcPr>
            <w:tcW w:w="519" w:type="dxa"/>
            <w:tcBorders/>
            <w:shd w:fill="CCEEFF" w:val="clear"/>
            <w:vAlign w:val="bottom"/>
          </w:tcPr>
          <w:p>
            <w:pPr>
              <w:pStyle w:val="TableContents"/>
              <w:bidi w:val="0"/>
              <w:spacing w:before="0" w:after="283"/>
              <w:jc w:val="right"/>
              <w:rPr>
                <w:b/>
              </w:rPr>
            </w:pPr>
            <w:r>
              <w:rPr>
                <w:b/>
              </w:rPr>
              <w:t>286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b/>
              </w:rPr>
            </w:pPr>
            <w:r>
              <w:rPr>
                <w:b/>
              </w:rPr>
              <w:t>$</w:t>
            </w:r>
          </w:p>
        </w:tc>
        <w:tc>
          <w:tcPr>
            <w:tcW w:w="618" w:type="dxa"/>
            <w:tcBorders/>
            <w:shd w:fill="CCEEFF" w:val="clear"/>
            <w:vAlign w:val="bottom"/>
          </w:tcPr>
          <w:p>
            <w:pPr>
              <w:pStyle w:val="TableContents"/>
              <w:bidi w:val="0"/>
              <w:spacing w:before="0" w:after="283"/>
              <w:jc w:val="right"/>
              <w:rPr>
                <w:b/>
              </w:rPr>
            </w:pPr>
            <w:r>
              <w:rPr>
                <w:b/>
              </w:rPr>
              <w:t>237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b/>
              </w:rPr>
            </w:pPr>
            <w:r>
              <w:rPr>
                <w:b/>
              </w:rPr>
              <w:t>$</w:t>
            </w:r>
          </w:p>
        </w:tc>
        <w:tc>
          <w:tcPr>
            <w:tcW w:w="388" w:type="dxa"/>
            <w:tcBorders/>
            <w:shd w:fill="CCEEFF" w:val="clear"/>
            <w:vAlign w:val="bottom"/>
          </w:tcPr>
          <w:p>
            <w:pPr>
              <w:pStyle w:val="TableContents"/>
              <w:bidi w:val="0"/>
              <w:spacing w:before="0" w:after="283"/>
              <w:jc w:val="right"/>
              <w:rPr>
                <w:b/>
              </w:rPr>
            </w:pPr>
            <w:r>
              <w:rPr>
                <w:b/>
              </w:rPr>
              <w:t>100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b/>
              </w:rPr>
            </w:pPr>
            <w:r>
              <w:rPr>
                <w:b/>
              </w:rPr>
              <w:t>$</w:t>
            </w:r>
          </w:p>
        </w:tc>
        <w:tc>
          <w:tcPr>
            <w:tcW w:w="530" w:type="dxa"/>
            <w:tcBorders/>
            <w:shd w:fill="CCEEFF" w:val="clear"/>
            <w:vAlign w:val="bottom"/>
          </w:tcPr>
          <w:p>
            <w:pPr>
              <w:pStyle w:val="TableContents"/>
              <w:bidi w:val="0"/>
              <w:spacing w:before="0" w:after="283"/>
              <w:jc w:val="right"/>
              <w:rPr>
                <w:b/>
              </w:rPr>
            </w:pPr>
            <w:r>
              <w:rPr>
                <w:b/>
              </w:rPr>
              <w:t>87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b/>
              </w:rPr>
            </w:pPr>
            <w:r>
              <w:rPr>
                <w:b/>
              </w:rPr>
              <w:t>$</w:t>
            </w:r>
          </w:p>
        </w:tc>
        <w:tc>
          <w:tcPr>
            <w:tcW w:w="760" w:type="dxa"/>
            <w:tcBorders/>
            <w:shd w:fill="CCEEFF" w:val="clear"/>
            <w:vAlign w:val="bottom"/>
          </w:tcPr>
          <w:p>
            <w:pPr>
              <w:pStyle w:val="TableContents"/>
              <w:bidi w:val="0"/>
              <w:spacing w:before="0" w:after="283"/>
              <w:jc w:val="right"/>
              <w:rPr>
                <w:b/>
              </w:rPr>
            </w:pPr>
            <w:r>
              <w:rPr>
                <w:b/>
              </w:rPr>
              <w:t>86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b/>
              </w:rPr>
            </w:pPr>
            <w:r>
              <w:rPr>
                <w:b/>
              </w:rPr>
              <w:t>$</w:t>
            </w:r>
          </w:p>
        </w:tc>
        <w:tc>
          <w:tcPr>
            <w:tcW w:w="925" w:type="dxa"/>
            <w:tcBorders/>
            <w:shd w:fill="CCEEFF" w:val="clear"/>
            <w:vAlign w:val="bottom"/>
          </w:tcPr>
          <w:p>
            <w:pPr>
              <w:pStyle w:val="TableContents"/>
              <w:bidi w:val="0"/>
              <w:spacing w:before="0" w:after="283"/>
              <w:jc w:val="right"/>
              <w:rPr>
                <w:b/>
              </w:rPr>
            </w:pPr>
            <w:r>
              <w:rPr>
                <w:b/>
              </w:rPr>
              <w:t>67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454" w:type="dxa"/>
            <w:tcBorders/>
            <w:shd w:fill="CCEEFF" w:val="clear"/>
            <w:vAlign w:val="bottom"/>
          </w:tcPr>
          <w:p>
            <w:pPr>
              <w:pStyle w:val="TableContents"/>
              <w:bidi w:val="0"/>
              <w:spacing w:before="0" w:after="283"/>
              <w:jc w:val="right"/>
              <w:rPr>
                <w:b/>
              </w:rPr>
            </w:pPr>
            <w:r>
              <w:rPr>
                <w:b/>
              </w:rPr>
              <w:t>532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2,489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b/>
              </w:rPr>
            </w:pPr>
            <w:r>
              <w:rPr>
                <w:b/>
              </w:rPr>
              <w:t>100</w:t>
            </w:r>
          </w:p>
        </w:tc>
        <w:tc>
          <w:tcPr>
            <w:tcW w:w="320" w:type="dxa"/>
            <w:tcBorders/>
            <w:shd w:fill="CCEEFF" w:val="clear"/>
            <w:vAlign w:val="bottom"/>
          </w:tcPr>
          <w:p>
            <w:pPr>
              <w:pStyle w:val="TableContents"/>
              <w:bidi w:val="0"/>
              <w:spacing w:before="0" w:after="283"/>
              <w:jc w:val="left"/>
              <w:rPr>
                <w:b/>
              </w:rPr>
            </w:pPr>
            <w:r>
              <w:rPr>
                <w:b/>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6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5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61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3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5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4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double" w:sz="6" w:space="1" w:color="000000"/>
              </w:pBdr>
              <w:bidi w:val="0"/>
              <w:spacing w:before="0" w:after="0"/>
              <w:jc w:val="left"/>
              <w:rPr/>
            </w:pPr>
            <w:r>
              <w:rPr/>
              <w:t> </w:t>
            </w:r>
          </w:p>
        </w:tc>
        <w:tc>
          <w:tcPr>
            <w:tcW w:w="743"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No NAIC designation</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sz w:val="4"/>
                <w:szCs w:val="4"/>
              </w:rPr>
            </w:pPr>
            <w:r>
              <w:rPr>
                <w:sz w:val="4"/>
                <w:szCs w:val="4"/>
              </w:rPr>
            </w:r>
          </w:p>
        </w:tc>
        <w:tc>
          <w:tcPr>
            <w:tcW w:w="743"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Non-Insurance and Foreign Companies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sz w:val="4"/>
                <w:szCs w:val="4"/>
              </w:rPr>
            </w:pPr>
            <w:r>
              <w:rPr>
                <w:sz w:val="4"/>
                <w:szCs w:val="4"/>
              </w:rPr>
            </w:r>
          </w:p>
        </w:tc>
        <w:tc>
          <w:tcPr>
            <w:tcW w:w="74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5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6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3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5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sz w:val="4"/>
                <w:szCs w:val="4"/>
              </w:rPr>
            </w:pPr>
            <w:r>
              <w:rPr>
                <w:sz w:val="4"/>
                <w:szCs w:val="4"/>
              </w:rPr>
            </w:r>
          </w:p>
        </w:tc>
        <w:tc>
          <w:tcPr>
            <w:tcW w:w="743"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b/>
              </w:rPr>
            </w:pPr>
            <w:r>
              <w:rPr>
                <w:b/>
              </w:rPr>
              <w:t>$</w:t>
            </w:r>
          </w:p>
        </w:tc>
        <w:tc>
          <w:tcPr>
            <w:tcW w:w="651" w:type="dxa"/>
            <w:tcBorders/>
            <w:vAlign w:val="bottom"/>
          </w:tcPr>
          <w:p>
            <w:pPr>
              <w:pStyle w:val="TableContents"/>
              <w:bidi w:val="0"/>
              <w:spacing w:before="0" w:after="283"/>
              <w:jc w:val="right"/>
              <w:rPr>
                <w:b/>
              </w:rPr>
            </w:pPr>
            <w:r>
              <w:rPr>
                <w:b/>
              </w:rPr>
              <w:t>488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b/>
              </w:rPr>
            </w:pPr>
            <w:r>
              <w:rPr>
                <w:b/>
              </w:rPr>
              <w:t>$</w:t>
            </w:r>
          </w:p>
        </w:tc>
        <w:tc>
          <w:tcPr>
            <w:tcW w:w="782" w:type="dxa"/>
            <w:tcBorders/>
            <w:vAlign w:val="bottom"/>
          </w:tcPr>
          <w:p>
            <w:pPr>
              <w:pStyle w:val="TableContents"/>
              <w:bidi w:val="0"/>
              <w:spacing w:before="0" w:after="283"/>
              <w:jc w:val="right"/>
              <w:rPr>
                <w:b/>
              </w:rPr>
            </w:pPr>
            <w:r>
              <w:rPr>
                <w:b/>
              </w:rPr>
              <w:t>347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b/>
              </w:rPr>
            </w:pPr>
            <w:r>
              <w:rPr>
                <w:b/>
              </w:rPr>
              <w:t>$</w:t>
            </w:r>
          </w:p>
        </w:tc>
        <w:tc>
          <w:tcPr>
            <w:tcW w:w="563" w:type="dxa"/>
            <w:tcBorders/>
            <w:vAlign w:val="bottom"/>
          </w:tcPr>
          <w:p>
            <w:pPr>
              <w:pStyle w:val="TableContents"/>
              <w:bidi w:val="0"/>
              <w:spacing w:before="0" w:after="283"/>
              <w:jc w:val="right"/>
              <w:rPr>
                <w:b/>
              </w:rPr>
            </w:pPr>
            <w:r>
              <w:rPr>
                <w:b/>
              </w:rPr>
              <w:t>291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b/>
              </w:rPr>
            </w:pPr>
            <w:r>
              <w:rPr>
                <w:b/>
              </w:rPr>
              <w:t>$</w:t>
            </w:r>
          </w:p>
        </w:tc>
        <w:tc>
          <w:tcPr>
            <w:tcW w:w="519" w:type="dxa"/>
            <w:tcBorders/>
            <w:vAlign w:val="bottom"/>
          </w:tcPr>
          <w:p>
            <w:pPr>
              <w:pStyle w:val="TableContents"/>
              <w:bidi w:val="0"/>
              <w:spacing w:before="0" w:after="283"/>
              <w:jc w:val="right"/>
              <w:rPr>
                <w:b/>
              </w:rPr>
            </w:pPr>
            <w:r>
              <w:rPr>
                <w:b/>
              </w:rPr>
              <w:t>287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b/>
              </w:rPr>
            </w:pPr>
            <w:r>
              <w:rPr>
                <w:b/>
              </w:rPr>
              <w:t>$</w:t>
            </w:r>
          </w:p>
        </w:tc>
        <w:tc>
          <w:tcPr>
            <w:tcW w:w="618" w:type="dxa"/>
            <w:tcBorders/>
            <w:vAlign w:val="bottom"/>
          </w:tcPr>
          <w:p>
            <w:pPr>
              <w:pStyle w:val="TableContents"/>
              <w:bidi w:val="0"/>
              <w:spacing w:before="0" w:after="283"/>
              <w:jc w:val="right"/>
              <w:rPr>
                <w:b/>
              </w:rPr>
            </w:pPr>
            <w:r>
              <w:rPr>
                <w:b/>
              </w:rPr>
              <w:t>240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b/>
              </w:rPr>
            </w:pPr>
            <w:r>
              <w:rPr>
                <w:b/>
              </w:rPr>
              <w:t>$</w:t>
            </w:r>
          </w:p>
        </w:tc>
        <w:tc>
          <w:tcPr>
            <w:tcW w:w="388" w:type="dxa"/>
            <w:tcBorders/>
            <w:vAlign w:val="bottom"/>
          </w:tcPr>
          <w:p>
            <w:pPr>
              <w:pStyle w:val="TableContents"/>
              <w:bidi w:val="0"/>
              <w:spacing w:before="0" w:after="283"/>
              <w:jc w:val="right"/>
              <w:rPr>
                <w:b/>
              </w:rPr>
            </w:pPr>
            <w:r>
              <w:rPr>
                <w:b/>
              </w:rPr>
              <w:t>104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b/>
              </w:rPr>
            </w:pPr>
            <w:r>
              <w:rPr>
                <w:b/>
              </w:rPr>
              <w:t>$</w:t>
            </w:r>
          </w:p>
        </w:tc>
        <w:tc>
          <w:tcPr>
            <w:tcW w:w="530" w:type="dxa"/>
            <w:tcBorders/>
            <w:vAlign w:val="bottom"/>
          </w:tcPr>
          <w:p>
            <w:pPr>
              <w:pStyle w:val="TableContents"/>
              <w:bidi w:val="0"/>
              <w:spacing w:before="0" w:after="283"/>
              <w:jc w:val="right"/>
              <w:rPr>
                <w:b/>
              </w:rPr>
            </w:pPr>
            <w:r>
              <w:rPr>
                <w:b/>
              </w:rPr>
              <w:t>89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b/>
              </w:rPr>
            </w:pPr>
            <w:r>
              <w:rPr>
                <w:b/>
              </w:rPr>
              <w:t>$</w:t>
            </w:r>
          </w:p>
        </w:tc>
        <w:tc>
          <w:tcPr>
            <w:tcW w:w="760" w:type="dxa"/>
            <w:tcBorders/>
            <w:vAlign w:val="bottom"/>
          </w:tcPr>
          <w:p>
            <w:pPr>
              <w:pStyle w:val="TableContents"/>
              <w:bidi w:val="0"/>
              <w:spacing w:before="0" w:after="283"/>
              <w:jc w:val="right"/>
              <w:rPr>
                <w:b/>
              </w:rPr>
            </w:pPr>
            <w:r>
              <w:rPr>
                <w:b/>
              </w:rPr>
              <w:t>86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b/>
              </w:rPr>
            </w:pPr>
            <w:r>
              <w:rPr>
                <w:b/>
              </w:rPr>
              <w:t>$</w:t>
            </w:r>
          </w:p>
        </w:tc>
        <w:tc>
          <w:tcPr>
            <w:tcW w:w="925" w:type="dxa"/>
            <w:tcBorders/>
            <w:vAlign w:val="bottom"/>
          </w:tcPr>
          <w:p>
            <w:pPr>
              <w:pStyle w:val="TableContents"/>
              <w:bidi w:val="0"/>
              <w:spacing w:before="0" w:after="283"/>
              <w:jc w:val="right"/>
              <w:rPr>
                <w:b/>
              </w:rPr>
            </w:pPr>
            <w:r>
              <w:rPr>
                <w:b/>
              </w:rPr>
              <w:t>73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b/>
              </w:rPr>
            </w:pPr>
            <w:r>
              <w:rPr>
                <w:b/>
              </w:rPr>
              <w:t>$</w:t>
            </w:r>
          </w:p>
        </w:tc>
        <w:tc>
          <w:tcPr>
            <w:tcW w:w="454" w:type="dxa"/>
            <w:tcBorders/>
            <w:vAlign w:val="bottom"/>
          </w:tcPr>
          <w:p>
            <w:pPr>
              <w:pStyle w:val="TableContents"/>
              <w:bidi w:val="0"/>
              <w:spacing w:before="0" w:after="283"/>
              <w:jc w:val="right"/>
              <w:rPr>
                <w:b/>
              </w:rPr>
            </w:pPr>
            <w:r>
              <w:rPr>
                <w:b/>
              </w:rPr>
              <w:t>562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2,567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sz w:val="4"/>
                <w:szCs w:val="4"/>
              </w:rPr>
            </w:pPr>
            <w:r>
              <w:rPr>
                <w:sz w:val="4"/>
                <w:szCs w:val="4"/>
              </w:rPr>
            </w:r>
          </w:p>
        </w:tc>
        <w:tc>
          <w:tcPr>
            <w:tcW w:w="743"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6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5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61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3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5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4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sz w:val="4"/>
                <w:szCs w:val="4"/>
              </w:rPr>
            </w:pPr>
            <w:r>
              <w:rPr>
                <w:sz w:val="4"/>
                <w:szCs w:val="4"/>
              </w:rPr>
            </w:r>
          </w:p>
        </w:tc>
        <w:tc>
          <w:tcPr>
            <w:tcW w:w="743"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two agencies rate a security, the rating displayed above is the lower of the two; if three or more agencies rate a security, the rating displayed is the second lowest.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 of not rated securities are NAIC 4 and 82% do not have a designation.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862"/>
        <w:gridCol w:w="122"/>
        <w:gridCol w:w="2221"/>
      </w:tblGrid>
      <w:tr>
        <w:trPr/>
        <w:tc>
          <w:tcPr>
            <w:tcW w:w="78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r>
      <w:tr>
        <w:trPr/>
        <w:tc>
          <w:tcPr>
            <w:tcW w:w="7862" w:type="dxa"/>
            <w:tcBorders/>
          </w:tcPr>
          <w:p>
            <w:pPr>
              <w:pStyle w:val="TableContents"/>
              <w:bidi w:val="0"/>
              <w:spacing w:before="0" w:after="283"/>
              <w:jc w:val="left"/>
              <w:rPr>
                <w:b/>
              </w:rPr>
            </w:pPr>
            <w:r>
              <w:rPr>
                <w:b/>
              </w:rPr>
              <w:t>Appendix F</w:t>
            </w:r>
          </w:p>
        </w:tc>
        <w:tc>
          <w:tcPr>
            <w:tcW w:w="122" w:type="dxa"/>
            <w:vMerge w:val="restart"/>
            <w:tcBorders/>
            <w:vAlign w:val="bottom"/>
          </w:tcPr>
          <w:p>
            <w:pPr>
              <w:pStyle w:val="TableContents"/>
              <w:bidi w:val="0"/>
              <w:spacing w:before="0" w:after="283"/>
              <w:jc w:val="left"/>
              <w:rPr/>
            </w:pPr>
            <w:r>
              <w:rPr/>
              <w:t>  </w:t>
            </w:r>
          </w:p>
        </w:tc>
        <w:tc>
          <w:tcPr>
            <w:tcW w:w="2221" w:type="dxa"/>
            <w:vMerge w:val="restart"/>
            <w:tcBorders/>
          </w:tcPr>
          <w:p>
            <w:pPr>
              <w:pStyle w:val="TableContents"/>
              <w:bidi w:val="0"/>
              <w:spacing w:before="0" w:after="283"/>
              <w:jc w:val="right"/>
              <w:rPr/>
            </w:pPr>
            <w:r>
              <w:rPr/>
              <w:drawing>
                <wp:inline distT="0" distB="0" distL="0" distR="0">
                  <wp:extent cx="1152525" cy="6000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52525" cy="600075"/>
                          </a:xfrm>
                          <a:prstGeom prst="rect">
                            <a:avLst/>
                          </a:prstGeom>
                        </pic:spPr>
                      </pic:pic>
                    </a:graphicData>
                  </a:graphic>
                </wp:inline>
              </w:drawing>
            </w:r>
            <w:r>
              <w:rPr/>
              <w:t xml:space="preserve"> </w:t>
            </w:r>
          </w:p>
        </w:tc>
      </w:tr>
      <w:tr>
        <w:trPr/>
        <w:tc>
          <w:tcPr>
            <w:tcW w:w="7862" w:type="dxa"/>
            <w:tcBorders/>
          </w:tcPr>
          <w:p>
            <w:pPr>
              <w:pStyle w:val="TableContents"/>
              <w:bidi w:val="0"/>
              <w:spacing w:before="0" w:after="283"/>
              <w:jc w:val="left"/>
              <w:rPr>
                <w:b/>
              </w:rPr>
            </w:pPr>
            <w:r>
              <w:rPr>
                <w:b/>
              </w:rPr>
              <w:t>American Financial Group, Inc.</w:t>
            </w:r>
          </w:p>
        </w:tc>
        <w:tc>
          <w:tcPr>
            <w:tcW w:w="122" w:type="dxa"/>
            <w:vMerge w:val="continue"/>
            <w:tcBorders/>
            <w:vAlign w:val="bottom"/>
          </w:tcPr>
          <w:p>
            <w:pPr>
              <w:pStyle w:val="Normal"/>
              <w:bidi w:val="0"/>
              <w:jc w:val="left"/>
              <w:rPr/>
            </w:pPr>
            <w:r>
              <w:rPr/>
            </w:r>
          </w:p>
        </w:tc>
        <w:tc>
          <w:tcPr>
            <w:tcW w:w="2221" w:type="dxa"/>
            <w:vMerge w:val="continue"/>
            <w:tcBorders/>
          </w:tcPr>
          <w:p>
            <w:pPr>
              <w:pStyle w:val="Normal"/>
              <w:bidi w:val="0"/>
              <w:jc w:val="left"/>
              <w:rPr/>
            </w:pPr>
            <w:r>
              <w:rPr/>
            </w:r>
          </w:p>
        </w:tc>
      </w:tr>
      <w:tr>
        <w:trPr/>
        <w:tc>
          <w:tcPr>
            <w:tcW w:w="7862" w:type="dxa"/>
            <w:tcBorders/>
          </w:tcPr>
          <w:p>
            <w:pPr>
              <w:pStyle w:val="TableContents"/>
              <w:bidi w:val="0"/>
              <w:spacing w:before="0" w:after="283"/>
              <w:jc w:val="left"/>
              <w:rPr>
                <w:b/>
              </w:rPr>
            </w:pPr>
            <w:r>
              <w:rPr>
                <w:b/>
              </w:rPr>
              <w:t>Asset-Backed Securities by Credit Rating &amp; NAIC Designation by Collateral Type</w:t>
            </w:r>
          </w:p>
        </w:tc>
        <w:tc>
          <w:tcPr>
            <w:tcW w:w="122" w:type="dxa"/>
            <w:vMerge w:val="continue"/>
            <w:tcBorders/>
            <w:vAlign w:val="bottom"/>
          </w:tcPr>
          <w:p>
            <w:pPr>
              <w:pStyle w:val="Normal"/>
              <w:bidi w:val="0"/>
              <w:jc w:val="left"/>
              <w:rPr/>
            </w:pPr>
            <w:r>
              <w:rPr/>
            </w:r>
          </w:p>
        </w:tc>
        <w:tc>
          <w:tcPr>
            <w:tcW w:w="2221" w:type="dxa"/>
            <w:vMerge w:val="continue"/>
            <w:tcBorders/>
          </w:tcPr>
          <w:p>
            <w:pPr>
              <w:pStyle w:val="Normal"/>
              <w:bidi w:val="0"/>
              <w:jc w:val="left"/>
              <w:rPr/>
            </w:pPr>
            <w:r>
              <w:rPr/>
            </w:r>
          </w:p>
        </w:tc>
      </w:tr>
      <w:tr>
        <w:trPr/>
        <w:tc>
          <w:tcPr>
            <w:tcW w:w="7862" w:type="dxa"/>
            <w:tcBorders/>
          </w:tcPr>
          <w:p>
            <w:pPr>
              <w:pStyle w:val="TableContents"/>
              <w:bidi w:val="0"/>
              <w:spacing w:before="0" w:after="283"/>
              <w:jc w:val="left"/>
              <w:rPr>
                <w:b/>
              </w:rPr>
            </w:pPr>
            <w:r>
              <w:rPr>
                <w:b/>
              </w:rPr>
              <w:t>12/31/2025</w:t>
            </w:r>
          </w:p>
        </w:tc>
        <w:tc>
          <w:tcPr>
            <w:tcW w:w="122" w:type="dxa"/>
            <w:vMerge w:val="continue"/>
            <w:tcBorders/>
            <w:vAlign w:val="bottom"/>
          </w:tcPr>
          <w:p>
            <w:pPr>
              <w:pStyle w:val="Normal"/>
              <w:bidi w:val="0"/>
              <w:jc w:val="left"/>
              <w:rPr/>
            </w:pPr>
            <w:r>
              <w:rPr/>
            </w:r>
          </w:p>
        </w:tc>
        <w:tc>
          <w:tcPr>
            <w:tcW w:w="2221" w:type="dxa"/>
            <w:vMerge w:val="continue"/>
            <w:tcBorders/>
          </w:tcPr>
          <w:p>
            <w:pPr>
              <w:pStyle w:val="Normal"/>
              <w:bidi w:val="0"/>
              <w:jc w:val="left"/>
              <w:rPr/>
            </w:pPr>
            <w:r>
              <w:rPr/>
            </w:r>
          </w:p>
        </w:tc>
      </w:tr>
      <w:tr>
        <w:trPr/>
        <w:tc>
          <w:tcPr>
            <w:tcW w:w="7862" w:type="dxa"/>
            <w:tcBorders/>
          </w:tcPr>
          <w:p>
            <w:pPr>
              <w:pStyle w:val="TableContents"/>
              <w:bidi w:val="0"/>
              <w:spacing w:before="0" w:after="283"/>
              <w:jc w:val="left"/>
              <w:rPr/>
            </w:pPr>
            <w:r>
              <w:rPr/>
              <w:t>($ in millions)</w:t>
            </w:r>
          </w:p>
        </w:tc>
        <w:tc>
          <w:tcPr>
            <w:tcW w:w="122" w:type="dxa"/>
            <w:vMerge w:val="continue"/>
            <w:tcBorders/>
            <w:vAlign w:val="bottom"/>
          </w:tcPr>
          <w:p>
            <w:pPr>
              <w:pStyle w:val="Normal"/>
              <w:bidi w:val="0"/>
              <w:jc w:val="left"/>
              <w:rPr/>
            </w:pPr>
            <w:r>
              <w:rPr/>
            </w:r>
          </w:p>
        </w:tc>
        <w:tc>
          <w:tcPr>
            <w:tcW w:w="2221" w:type="dxa"/>
            <w:vMerge w:val="continue"/>
            <w:tcBorders/>
          </w:tcPr>
          <w:p>
            <w:pPr>
              <w:pStyle w:val="Normal"/>
              <w:bidi w:val="0"/>
              <w:jc w:val="left"/>
              <w:rPr/>
            </w:pPr>
            <w:r>
              <w:rPr/>
            </w:r>
          </w:p>
        </w:tc>
      </w:tr>
    </w:tbl>
    <w:p>
      <w:pPr>
        <w:pStyle w:val="TextBody"/>
        <w:bidi w:val="0"/>
        <w:spacing w:before="0" w:after="0"/>
        <w:jc w:val="left"/>
        <w:rPr/>
      </w:pPr>
      <w:r>
        <w:rPr/>
        <w:t> </w:t>
      </w:r>
    </w:p>
    <w:tbl>
      <w:tblPr>
        <w:tblW w:w="13725" w:type="dxa"/>
        <w:jc w:val="center"/>
        <w:tblInd w:w="0" w:type="dxa"/>
        <w:tblLayout w:type="fixed"/>
        <w:tblCellMar>
          <w:top w:w="0" w:type="dxa"/>
          <w:left w:w="0" w:type="dxa"/>
          <w:bottom w:w="0" w:type="dxa"/>
          <w:right w:w="0" w:type="dxa"/>
        </w:tblCellMar>
      </w:tblPr>
      <w:tblGrid>
        <w:gridCol w:w="1280"/>
        <w:gridCol w:w="120"/>
        <w:gridCol w:w="239"/>
        <w:gridCol w:w="651"/>
        <w:gridCol w:w="60"/>
        <w:gridCol w:w="120"/>
        <w:gridCol w:w="288"/>
        <w:gridCol w:w="782"/>
        <w:gridCol w:w="60"/>
        <w:gridCol w:w="120"/>
        <w:gridCol w:w="191"/>
        <w:gridCol w:w="519"/>
        <w:gridCol w:w="60"/>
        <w:gridCol w:w="120"/>
        <w:gridCol w:w="207"/>
        <w:gridCol w:w="563"/>
        <w:gridCol w:w="60"/>
        <w:gridCol w:w="120"/>
        <w:gridCol w:w="227"/>
        <w:gridCol w:w="618"/>
        <w:gridCol w:w="60"/>
        <w:gridCol w:w="120"/>
        <w:gridCol w:w="280"/>
        <w:gridCol w:w="760"/>
        <w:gridCol w:w="60"/>
        <w:gridCol w:w="120"/>
        <w:gridCol w:w="340"/>
        <w:gridCol w:w="925"/>
        <w:gridCol w:w="60"/>
        <w:gridCol w:w="120"/>
        <w:gridCol w:w="195"/>
        <w:gridCol w:w="530"/>
        <w:gridCol w:w="60"/>
        <w:gridCol w:w="120"/>
        <w:gridCol w:w="142"/>
        <w:gridCol w:w="388"/>
        <w:gridCol w:w="60"/>
        <w:gridCol w:w="120"/>
        <w:gridCol w:w="166"/>
        <w:gridCol w:w="454"/>
        <w:gridCol w:w="60"/>
        <w:gridCol w:w="120"/>
        <w:gridCol w:w="140"/>
        <w:gridCol w:w="560"/>
        <w:gridCol w:w="60"/>
        <w:gridCol w:w="120"/>
        <w:gridCol w:w="117"/>
        <w:gridCol w:w="743"/>
        <w:gridCol w:w="320"/>
      </w:tblGrid>
      <w:tr>
        <w:trPr/>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005" w:type="dxa"/>
            <w:gridSpan w:val="46"/>
            <w:tcBorders>
              <w:bottom w:val="single" w:sz="8" w:space="0" w:color="000000"/>
            </w:tcBorders>
            <w:tcMar>
              <w:bottom w:w="28" w:type="dxa"/>
            </w:tcMar>
            <w:vAlign w:val="bottom"/>
          </w:tcPr>
          <w:p>
            <w:pPr>
              <w:pStyle w:val="TableContents"/>
              <w:bidi w:val="0"/>
              <w:spacing w:before="0" w:after="283"/>
              <w:jc w:val="center"/>
              <w:rPr>
                <w:b/>
              </w:rPr>
            </w:pPr>
            <w:r>
              <w:rPr>
                <w:b/>
              </w:rPr>
              <w:t>Fair Value By Collateral Type</w:t>
            </w:r>
          </w:p>
        </w:tc>
        <w:tc>
          <w:tcPr>
            <w:tcW w:w="320"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Credit Rating (a)</w:t>
            </w:r>
          </w:p>
        </w:tc>
        <w:tc>
          <w:tcPr>
            <w:tcW w:w="120"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Whole</w:t>
              <w:br/>
              <w:t>Business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Triple Net</w:t>
              <w:br/>
              <w:t>Lease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TruPS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Railcar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Aircraft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Secured</w:t>
              <w:br/>
              <w:t>Financing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Commercial</w:t>
              <w:br/>
              <w:t>Real Estate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Single</w:t>
              <w:br/>
              <w:t>Family</w:t>
              <w:br/>
              <w:t>Rental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Total</w:t>
            </w:r>
          </w:p>
        </w:tc>
        <w:tc>
          <w:tcPr>
            <w:tcW w:w="32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Grade</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sz w:val="4"/>
                <w:szCs w:val="4"/>
              </w:rPr>
            </w:pPr>
            <w:r>
              <w:rPr>
                <w:sz w:val="4"/>
                <w:szCs w:val="4"/>
              </w:rPr>
            </w:r>
          </w:p>
        </w:tc>
        <w:tc>
          <w:tcPr>
            <w:tcW w:w="6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5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6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3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sz w:val="4"/>
                <w:szCs w:val="4"/>
              </w:rPr>
            </w:pPr>
            <w:r>
              <w:rPr>
                <w:sz w:val="4"/>
                <w:szCs w:val="4"/>
              </w:rPr>
            </w:r>
          </w:p>
        </w:tc>
        <w:tc>
          <w:tcPr>
            <w:tcW w:w="74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AAA</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w:t>
            </w:r>
          </w:p>
        </w:tc>
        <w:tc>
          <w:tcPr>
            <w:tcW w:w="6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w:t>
            </w:r>
          </w:p>
        </w:tc>
        <w:tc>
          <w:tcPr>
            <w:tcW w:w="782" w:type="dxa"/>
            <w:tcBorders/>
            <w:vAlign w:val="bottom"/>
          </w:tcPr>
          <w:p>
            <w:pPr>
              <w:pStyle w:val="TableContents"/>
              <w:bidi w:val="0"/>
              <w:spacing w:before="0" w:after="283"/>
              <w:jc w:val="right"/>
              <w:rPr/>
            </w:pPr>
            <w:r>
              <w:rPr/>
              <w:t>231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519" w:type="dxa"/>
            <w:tcBorders/>
            <w:vAlign w:val="bottom"/>
          </w:tcPr>
          <w:p>
            <w:pPr>
              <w:pStyle w:val="TableContents"/>
              <w:bidi w:val="0"/>
              <w:spacing w:before="0" w:after="283"/>
              <w:jc w:val="right"/>
              <w:rPr/>
            </w:pPr>
            <w:r>
              <w:rPr/>
              <w:t>170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618"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113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530" w:type="dxa"/>
            <w:tcBorders/>
            <w:vAlign w:val="bottom"/>
          </w:tcPr>
          <w:p>
            <w:pPr>
              <w:pStyle w:val="TableContents"/>
              <w:bidi w:val="0"/>
              <w:spacing w:before="0" w:after="283"/>
              <w:jc w:val="right"/>
              <w:rPr/>
            </w:pPr>
            <w:r>
              <w:rPr/>
              <w:t>93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388" w:type="dxa"/>
            <w:tcBorders/>
            <w:vAlign w:val="bottom"/>
          </w:tcPr>
          <w:p>
            <w:pPr>
              <w:pStyle w:val="TableContents"/>
              <w:bidi w:val="0"/>
              <w:spacing w:before="0" w:after="283"/>
              <w:jc w:val="right"/>
              <w:rPr/>
            </w:pPr>
            <w:r>
              <w:rPr/>
              <w:t>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454" w:type="dxa"/>
            <w:tcBorders/>
            <w:vAlign w:val="bottom"/>
          </w:tcPr>
          <w:p>
            <w:pPr>
              <w:pStyle w:val="TableContents"/>
              <w:bidi w:val="0"/>
              <w:spacing w:before="0" w:after="283"/>
              <w:jc w:val="right"/>
              <w:rPr/>
            </w:pPr>
            <w:r>
              <w:rPr/>
              <w:t>117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33</w:t>
            </w:r>
          </w:p>
        </w:tc>
        <w:tc>
          <w:tcPr>
            <w:tcW w:w="32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AA</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76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51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82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64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31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349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14</w:t>
            </w:r>
          </w:p>
        </w:tc>
        <w:tc>
          <w:tcPr>
            <w:tcW w:w="32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A</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169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175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307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29</w:t>
            </w:r>
          </w:p>
        </w:tc>
        <w:tc>
          <w:tcPr>
            <w:tcW w:w="32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BBB</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439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21</w:t>
            </w:r>
          </w:p>
        </w:tc>
        <w:tc>
          <w:tcPr>
            <w:tcW w:w="320" w:type="dxa"/>
            <w:tcBorders/>
            <w:shd w:fill="CCEEFF" w:val="clear"/>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5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6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5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3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Subtotal</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525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298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255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238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219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94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93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516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2,443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97</w:t>
            </w:r>
          </w:p>
        </w:tc>
        <w:tc>
          <w:tcPr>
            <w:tcW w:w="32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BB</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CCC, CC, C</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D</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5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6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5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3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Subtotal</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Not Rated (b)</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3</w:t>
            </w:r>
          </w:p>
        </w:tc>
        <w:tc>
          <w:tcPr>
            <w:tcW w:w="320"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5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6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5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3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b/>
              </w:rPr>
            </w:pPr>
            <w:r>
              <w:rPr>
                <w:b/>
              </w:rPr>
              <w:t>$</w:t>
            </w:r>
          </w:p>
        </w:tc>
        <w:tc>
          <w:tcPr>
            <w:tcW w:w="651" w:type="dxa"/>
            <w:tcBorders/>
            <w:shd w:fill="CCEEFF" w:val="clear"/>
            <w:vAlign w:val="bottom"/>
          </w:tcPr>
          <w:p>
            <w:pPr>
              <w:pStyle w:val="TableContents"/>
              <w:bidi w:val="0"/>
              <w:spacing w:before="0" w:after="283"/>
              <w:jc w:val="right"/>
              <w:rPr>
                <w:b/>
              </w:rPr>
            </w:pPr>
            <w:r>
              <w:rPr>
                <w:b/>
              </w:rPr>
              <w:t>525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b/>
              </w:rPr>
            </w:pPr>
            <w:r>
              <w:rPr>
                <w:b/>
              </w:rPr>
              <w:t>$</w:t>
            </w:r>
          </w:p>
        </w:tc>
        <w:tc>
          <w:tcPr>
            <w:tcW w:w="782" w:type="dxa"/>
            <w:tcBorders/>
            <w:shd w:fill="CCEEFF" w:val="clear"/>
            <w:vAlign w:val="bottom"/>
          </w:tcPr>
          <w:p>
            <w:pPr>
              <w:pStyle w:val="TableContents"/>
              <w:bidi w:val="0"/>
              <w:spacing w:before="0" w:after="283"/>
              <w:jc w:val="right"/>
              <w:rPr>
                <w:b/>
              </w:rPr>
            </w:pPr>
            <w:r>
              <w:rPr>
                <w:b/>
              </w:rPr>
              <w:t>298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b/>
              </w:rPr>
            </w:pPr>
            <w:r>
              <w:rPr>
                <w:b/>
              </w:rPr>
              <w:t>$</w:t>
            </w:r>
          </w:p>
        </w:tc>
        <w:tc>
          <w:tcPr>
            <w:tcW w:w="519" w:type="dxa"/>
            <w:tcBorders/>
            <w:shd w:fill="CCEEFF" w:val="clear"/>
            <w:vAlign w:val="bottom"/>
          </w:tcPr>
          <w:p>
            <w:pPr>
              <w:pStyle w:val="TableContents"/>
              <w:bidi w:val="0"/>
              <w:spacing w:before="0" w:after="283"/>
              <w:jc w:val="right"/>
              <w:rPr>
                <w:b/>
              </w:rPr>
            </w:pPr>
            <w:r>
              <w:rPr>
                <w:b/>
              </w:rPr>
              <w:t>255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b/>
              </w:rPr>
            </w:pPr>
            <w:r>
              <w:rPr>
                <w:b/>
              </w:rPr>
              <w:t>$</w:t>
            </w:r>
          </w:p>
        </w:tc>
        <w:tc>
          <w:tcPr>
            <w:tcW w:w="563" w:type="dxa"/>
            <w:tcBorders/>
            <w:shd w:fill="CCEEFF" w:val="clear"/>
            <w:vAlign w:val="bottom"/>
          </w:tcPr>
          <w:p>
            <w:pPr>
              <w:pStyle w:val="TableContents"/>
              <w:bidi w:val="0"/>
              <w:spacing w:before="0" w:after="283"/>
              <w:jc w:val="right"/>
              <w:rPr>
                <w:b/>
              </w:rPr>
            </w:pPr>
            <w:r>
              <w:rPr>
                <w:b/>
              </w:rPr>
              <w:t>238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b/>
              </w:rPr>
            </w:pPr>
            <w:r>
              <w:rPr>
                <w:b/>
              </w:rPr>
              <w:t>$</w:t>
            </w:r>
          </w:p>
        </w:tc>
        <w:tc>
          <w:tcPr>
            <w:tcW w:w="618" w:type="dxa"/>
            <w:tcBorders/>
            <w:shd w:fill="CCEEFF" w:val="clear"/>
            <w:vAlign w:val="bottom"/>
          </w:tcPr>
          <w:p>
            <w:pPr>
              <w:pStyle w:val="TableContents"/>
              <w:bidi w:val="0"/>
              <w:spacing w:before="0" w:after="283"/>
              <w:jc w:val="right"/>
              <w:rPr>
                <w:b/>
              </w:rPr>
            </w:pPr>
            <w:r>
              <w:rPr>
                <w:b/>
              </w:rPr>
              <w:t>227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b/>
              </w:rPr>
            </w:pPr>
            <w:r>
              <w:rPr>
                <w:b/>
              </w:rPr>
              <w:t>$</w:t>
            </w:r>
          </w:p>
        </w:tc>
        <w:tc>
          <w:tcPr>
            <w:tcW w:w="760" w:type="dxa"/>
            <w:tcBorders/>
            <w:shd w:fill="CCEEFF" w:val="clear"/>
            <w:vAlign w:val="bottom"/>
          </w:tcPr>
          <w:p>
            <w:pPr>
              <w:pStyle w:val="TableContents"/>
              <w:bidi w:val="0"/>
              <w:spacing w:before="0" w:after="283"/>
              <w:jc w:val="right"/>
              <w:rPr>
                <w:b/>
              </w:rPr>
            </w:pPr>
            <w:r>
              <w:rPr>
                <w:b/>
              </w:rPr>
              <w:t>124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b/>
              </w:rPr>
            </w:pPr>
            <w:r>
              <w:rPr>
                <w:b/>
              </w:rPr>
              <w:t>$</w:t>
            </w:r>
          </w:p>
        </w:tc>
        <w:tc>
          <w:tcPr>
            <w:tcW w:w="925" w:type="dxa"/>
            <w:tcBorders/>
            <w:shd w:fill="CCEEFF" w:val="clear"/>
            <w:vAlign w:val="bottom"/>
          </w:tcPr>
          <w:p>
            <w:pPr>
              <w:pStyle w:val="TableContents"/>
              <w:bidi w:val="0"/>
              <w:spacing w:before="0" w:after="283"/>
              <w:jc w:val="right"/>
              <w:rPr>
                <w:b/>
              </w:rPr>
            </w:pPr>
            <w:r>
              <w:rPr>
                <w:b/>
              </w:rPr>
              <w:t>113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b/>
              </w:rPr>
            </w:pPr>
            <w:r>
              <w:rPr>
                <w:b/>
              </w:rPr>
              <w:t>$</w:t>
            </w:r>
          </w:p>
        </w:tc>
        <w:tc>
          <w:tcPr>
            <w:tcW w:w="530" w:type="dxa"/>
            <w:tcBorders/>
            <w:shd w:fill="CCEEFF" w:val="clear"/>
            <w:vAlign w:val="bottom"/>
          </w:tcPr>
          <w:p>
            <w:pPr>
              <w:pStyle w:val="TableContents"/>
              <w:bidi w:val="0"/>
              <w:spacing w:before="0" w:after="283"/>
              <w:jc w:val="right"/>
              <w:rPr>
                <w:b/>
              </w:rPr>
            </w:pPr>
            <w:r>
              <w:rPr>
                <w:b/>
              </w:rPr>
              <w:t>93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b/>
              </w:rPr>
            </w:pPr>
            <w:r>
              <w:rPr>
                <w:b/>
              </w:rPr>
              <w:t>$</w:t>
            </w:r>
          </w:p>
        </w:tc>
        <w:tc>
          <w:tcPr>
            <w:tcW w:w="388" w:type="dxa"/>
            <w:tcBorders/>
            <w:shd w:fill="CCEEFF" w:val="clear"/>
            <w:vAlign w:val="bottom"/>
          </w:tcPr>
          <w:p>
            <w:pPr>
              <w:pStyle w:val="TableContents"/>
              <w:bidi w:val="0"/>
              <w:spacing w:before="0" w:after="283"/>
              <w:jc w:val="right"/>
              <w:rPr>
                <w:b/>
              </w:rPr>
            </w:pPr>
            <w:r>
              <w:rPr>
                <w:b/>
              </w:rPr>
              <w:t>92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454" w:type="dxa"/>
            <w:tcBorders/>
            <w:shd w:fill="CCEEFF" w:val="clear"/>
            <w:vAlign w:val="bottom"/>
          </w:tcPr>
          <w:p>
            <w:pPr>
              <w:pStyle w:val="TableContents"/>
              <w:bidi w:val="0"/>
              <w:spacing w:before="0" w:after="283"/>
              <w:jc w:val="right"/>
              <w:rPr>
                <w:b/>
              </w:rPr>
            </w:pPr>
            <w:r>
              <w:rPr>
                <w:b/>
              </w:rPr>
              <w:t>560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2,525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b/>
              </w:rPr>
            </w:pPr>
            <w:r>
              <w:rPr>
                <w:b/>
              </w:rPr>
              <w:t>100</w:t>
            </w:r>
          </w:p>
        </w:tc>
        <w:tc>
          <w:tcPr>
            <w:tcW w:w="320" w:type="dxa"/>
            <w:tcBorders/>
            <w:shd w:fill="CCEEFF" w:val="clear"/>
            <w:vAlign w:val="bottom"/>
          </w:tcPr>
          <w:p>
            <w:pPr>
              <w:pStyle w:val="TableContents"/>
              <w:bidi w:val="0"/>
              <w:spacing w:before="0" w:after="283"/>
              <w:jc w:val="left"/>
              <w:rPr>
                <w:b/>
              </w:rPr>
            </w:pPr>
            <w:r>
              <w:rPr>
                <w:b/>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6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5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61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5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3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4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double" w:sz="6" w:space="1" w:color="000000"/>
              </w:pBdr>
              <w:bidi w:val="0"/>
              <w:spacing w:before="0" w:after="0"/>
              <w:jc w:val="left"/>
              <w:rPr/>
            </w:pPr>
            <w:r>
              <w:rPr/>
              <w:t> </w:t>
            </w:r>
          </w:p>
        </w:tc>
        <w:tc>
          <w:tcPr>
            <w:tcW w:w="743"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3755" w:type="dxa"/>
        <w:jc w:val="center"/>
        <w:tblInd w:w="0" w:type="dxa"/>
        <w:tblLayout w:type="fixed"/>
        <w:tblCellMar>
          <w:top w:w="0" w:type="dxa"/>
          <w:left w:w="0" w:type="dxa"/>
          <w:bottom w:w="0" w:type="dxa"/>
          <w:right w:w="0" w:type="dxa"/>
        </w:tblCellMar>
      </w:tblPr>
      <w:tblGrid>
        <w:gridCol w:w="1310"/>
        <w:gridCol w:w="120"/>
        <w:gridCol w:w="239"/>
        <w:gridCol w:w="651"/>
        <w:gridCol w:w="60"/>
        <w:gridCol w:w="120"/>
        <w:gridCol w:w="288"/>
        <w:gridCol w:w="782"/>
        <w:gridCol w:w="60"/>
        <w:gridCol w:w="120"/>
        <w:gridCol w:w="191"/>
        <w:gridCol w:w="519"/>
        <w:gridCol w:w="60"/>
        <w:gridCol w:w="120"/>
        <w:gridCol w:w="207"/>
        <w:gridCol w:w="563"/>
        <w:gridCol w:w="60"/>
        <w:gridCol w:w="120"/>
        <w:gridCol w:w="227"/>
        <w:gridCol w:w="618"/>
        <w:gridCol w:w="60"/>
        <w:gridCol w:w="120"/>
        <w:gridCol w:w="280"/>
        <w:gridCol w:w="760"/>
        <w:gridCol w:w="60"/>
        <w:gridCol w:w="120"/>
        <w:gridCol w:w="340"/>
        <w:gridCol w:w="925"/>
        <w:gridCol w:w="60"/>
        <w:gridCol w:w="120"/>
        <w:gridCol w:w="195"/>
        <w:gridCol w:w="530"/>
        <w:gridCol w:w="60"/>
        <w:gridCol w:w="120"/>
        <w:gridCol w:w="142"/>
        <w:gridCol w:w="388"/>
        <w:gridCol w:w="60"/>
        <w:gridCol w:w="120"/>
        <w:gridCol w:w="166"/>
        <w:gridCol w:w="454"/>
        <w:gridCol w:w="60"/>
        <w:gridCol w:w="120"/>
        <w:gridCol w:w="140"/>
        <w:gridCol w:w="560"/>
        <w:gridCol w:w="60"/>
        <w:gridCol w:w="120"/>
        <w:gridCol w:w="117"/>
        <w:gridCol w:w="743"/>
        <w:gridCol w:w="320"/>
      </w:tblGrid>
      <w:tr>
        <w:trPr/>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005" w:type="dxa"/>
            <w:gridSpan w:val="46"/>
            <w:tcBorders>
              <w:bottom w:val="single" w:sz="8" w:space="0" w:color="000000"/>
            </w:tcBorders>
            <w:tcMar>
              <w:bottom w:w="28" w:type="dxa"/>
            </w:tcMar>
            <w:vAlign w:val="bottom"/>
          </w:tcPr>
          <w:p>
            <w:pPr>
              <w:pStyle w:val="TableContents"/>
              <w:bidi w:val="0"/>
              <w:spacing w:before="0" w:after="283"/>
              <w:jc w:val="center"/>
              <w:rPr>
                <w:b/>
              </w:rPr>
            </w:pPr>
            <w:r>
              <w:rPr>
                <w:b/>
              </w:rPr>
              <w:t>Fair Value By Collateral Type</w:t>
            </w:r>
          </w:p>
        </w:tc>
        <w:tc>
          <w:tcPr>
            <w:tcW w:w="320"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NAIC designation</w:t>
            </w:r>
          </w:p>
        </w:tc>
        <w:tc>
          <w:tcPr>
            <w:tcW w:w="120"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Whole</w:t>
              <w:br/>
              <w:t>Business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Triple Net</w:t>
              <w:br/>
              <w:t>Lease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TruPS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Railcar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Aircraft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Secured</w:t>
              <w:br/>
              <w:t>Financing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Commercial</w:t>
              <w:br/>
              <w:t>Real Estate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Single</w:t>
              <w:br/>
              <w:t>Family</w:t>
              <w:br/>
              <w:t>Rental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Total</w:t>
            </w:r>
          </w:p>
        </w:tc>
        <w:tc>
          <w:tcPr>
            <w:tcW w:w="320"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w:t>
            </w:r>
          </w:p>
        </w:tc>
        <w:tc>
          <w:tcPr>
            <w:tcW w:w="651" w:type="dxa"/>
            <w:tcBorders/>
            <w:shd w:fill="CCEEFF" w:val="clear"/>
            <w:vAlign w:val="bottom"/>
          </w:tcPr>
          <w:p>
            <w:pPr>
              <w:pStyle w:val="TableContents"/>
              <w:bidi w:val="0"/>
              <w:spacing w:before="0" w:after="283"/>
              <w:jc w:val="right"/>
              <w:rPr/>
            </w:pPr>
            <w:r>
              <w:rPr/>
              <w:t>86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290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519" w:type="dxa"/>
            <w:tcBorders/>
            <w:shd w:fill="CCEEFF" w:val="clear"/>
            <w:vAlign w:val="bottom"/>
          </w:tcPr>
          <w:p>
            <w:pPr>
              <w:pStyle w:val="TableContents"/>
              <w:bidi w:val="0"/>
              <w:spacing w:before="0" w:after="283"/>
              <w:jc w:val="right"/>
              <w:rPr/>
            </w:pPr>
            <w:r>
              <w:rPr/>
              <w:t>252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219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618" w:type="dxa"/>
            <w:tcBorders/>
            <w:shd w:fill="CCEEFF" w:val="clear"/>
            <w:vAlign w:val="bottom"/>
          </w:tcPr>
          <w:p>
            <w:pPr>
              <w:pStyle w:val="TableContents"/>
              <w:bidi w:val="0"/>
              <w:spacing w:before="0" w:after="283"/>
              <w:jc w:val="right"/>
              <w:rPr/>
            </w:pPr>
            <w:r>
              <w:rPr/>
              <w:t>203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121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106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530" w:type="dxa"/>
            <w:tcBorders/>
            <w:shd w:fill="CCEEFF" w:val="clear"/>
            <w:vAlign w:val="bottom"/>
          </w:tcPr>
          <w:p>
            <w:pPr>
              <w:pStyle w:val="TableContents"/>
              <w:bidi w:val="0"/>
              <w:spacing w:before="0" w:after="283"/>
              <w:jc w:val="right"/>
              <w:rPr/>
            </w:pPr>
            <w:r>
              <w:rPr/>
              <w:t>90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388" w:type="dxa"/>
            <w:tcBorders/>
            <w:shd w:fill="CCEEFF" w:val="clear"/>
            <w:vAlign w:val="bottom"/>
          </w:tcPr>
          <w:p>
            <w:pPr>
              <w:pStyle w:val="TableContents"/>
              <w:bidi w:val="0"/>
              <w:spacing w:before="0" w:after="283"/>
              <w:jc w:val="right"/>
              <w:rPr/>
            </w:pPr>
            <w:r>
              <w:rPr/>
              <w:t>87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454" w:type="dxa"/>
            <w:tcBorders/>
            <w:shd w:fill="CCEEFF" w:val="clear"/>
            <w:vAlign w:val="bottom"/>
          </w:tcPr>
          <w:p>
            <w:pPr>
              <w:pStyle w:val="TableContents"/>
              <w:bidi w:val="0"/>
              <w:spacing w:before="0" w:after="283"/>
              <w:jc w:val="right"/>
              <w:rPr/>
            </w:pPr>
            <w:r>
              <w:rPr/>
              <w:t>452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1,906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79</w:t>
            </w:r>
          </w:p>
        </w:tc>
        <w:tc>
          <w:tcPr>
            <w:tcW w:w="320"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2</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431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59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509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21</w:t>
            </w:r>
          </w:p>
        </w:tc>
        <w:tc>
          <w:tcPr>
            <w:tcW w:w="320"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5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6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5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3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Subtotal</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517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290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252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pPr>
            <w:r>
              <w:rPr/>
              <w:t>216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122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106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90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right"/>
              <w:rPr/>
            </w:pPr>
            <w:r>
              <w:rPr/>
              <w:t>87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511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2,415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100</w:t>
            </w:r>
          </w:p>
        </w:tc>
        <w:tc>
          <w:tcPr>
            <w:tcW w:w="320"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3</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5</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5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6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5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3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Subtotal</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0</w:t>
            </w:r>
          </w:p>
        </w:tc>
        <w:tc>
          <w:tcPr>
            <w:tcW w:w="320" w:type="dxa"/>
            <w:tcBorders/>
            <w:vAlign w:val="bottom"/>
          </w:tcPr>
          <w:p>
            <w:pPr>
              <w:pStyle w:val="TableContents"/>
              <w:bidi w:val="0"/>
              <w:spacing w:before="0" w:after="283"/>
              <w:jc w:val="left"/>
              <w:rPr/>
            </w:pPr>
            <w:r>
              <w:rPr/>
              <w:t>% </w:t>
            </w:r>
          </w:p>
        </w:tc>
      </w:tr>
      <w:tr>
        <w:trPr/>
        <w:tc>
          <w:tcPr>
            <w:tcW w:w="13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insurance companies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b/>
              </w:rPr>
            </w:pPr>
            <w:r>
              <w:rPr>
                <w:b/>
              </w:rPr>
              <w:t>$</w:t>
            </w:r>
          </w:p>
        </w:tc>
        <w:tc>
          <w:tcPr>
            <w:tcW w:w="651" w:type="dxa"/>
            <w:tcBorders/>
            <w:shd w:fill="CCEEFF" w:val="clear"/>
            <w:vAlign w:val="bottom"/>
          </w:tcPr>
          <w:p>
            <w:pPr>
              <w:pStyle w:val="TableContents"/>
              <w:bidi w:val="0"/>
              <w:spacing w:before="0" w:after="283"/>
              <w:jc w:val="right"/>
              <w:rPr>
                <w:b/>
              </w:rPr>
            </w:pPr>
            <w:r>
              <w:rPr>
                <w:b/>
              </w:rPr>
              <w:t>517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b/>
              </w:rPr>
            </w:pPr>
            <w:r>
              <w:rPr>
                <w:b/>
              </w:rPr>
              <w:t>$</w:t>
            </w:r>
          </w:p>
        </w:tc>
        <w:tc>
          <w:tcPr>
            <w:tcW w:w="782" w:type="dxa"/>
            <w:tcBorders/>
            <w:shd w:fill="CCEEFF" w:val="clear"/>
            <w:vAlign w:val="bottom"/>
          </w:tcPr>
          <w:p>
            <w:pPr>
              <w:pStyle w:val="TableContents"/>
              <w:bidi w:val="0"/>
              <w:spacing w:before="0" w:after="283"/>
              <w:jc w:val="right"/>
              <w:rPr>
                <w:b/>
              </w:rPr>
            </w:pPr>
            <w:r>
              <w:rPr>
                <w:b/>
              </w:rPr>
              <w:t>290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b/>
              </w:rPr>
            </w:pPr>
            <w:r>
              <w:rPr>
                <w:b/>
              </w:rPr>
              <w:t>$</w:t>
            </w:r>
          </w:p>
        </w:tc>
        <w:tc>
          <w:tcPr>
            <w:tcW w:w="519" w:type="dxa"/>
            <w:tcBorders/>
            <w:shd w:fill="CCEEFF" w:val="clear"/>
            <w:vAlign w:val="bottom"/>
          </w:tcPr>
          <w:p>
            <w:pPr>
              <w:pStyle w:val="TableContents"/>
              <w:bidi w:val="0"/>
              <w:spacing w:before="0" w:after="283"/>
              <w:jc w:val="right"/>
              <w:rPr>
                <w:b/>
              </w:rPr>
            </w:pPr>
            <w:r>
              <w:rPr>
                <w:b/>
              </w:rPr>
              <w:t>252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b/>
              </w:rPr>
            </w:pPr>
            <w:r>
              <w:rPr>
                <w:b/>
              </w:rPr>
              <w:t>$</w:t>
            </w:r>
          </w:p>
        </w:tc>
        <w:tc>
          <w:tcPr>
            <w:tcW w:w="563" w:type="dxa"/>
            <w:tcBorders/>
            <w:shd w:fill="CCEEFF" w:val="clear"/>
            <w:vAlign w:val="bottom"/>
          </w:tcPr>
          <w:p>
            <w:pPr>
              <w:pStyle w:val="TableContents"/>
              <w:bidi w:val="0"/>
              <w:spacing w:before="0" w:after="283"/>
              <w:jc w:val="right"/>
              <w:rPr>
                <w:b/>
              </w:rPr>
            </w:pPr>
            <w:r>
              <w:rPr>
                <w:b/>
              </w:rPr>
              <w:t>224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b/>
              </w:rPr>
            </w:pPr>
            <w:r>
              <w:rPr>
                <w:b/>
              </w:rPr>
              <w:t>$</w:t>
            </w:r>
          </w:p>
        </w:tc>
        <w:tc>
          <w:tcPr>
            <w:tcW w:w="618" w:type="dxa"/>
            <w:tcBorders/>
            <w:shd w:fill="CCEEFF" w:val="clear"/>
            <w:vAlign w:val="bottom"/>
          </w:tcPr>
          <w:p>
            <w:pPr>
              <w:pStyle w:val="TableContents"/>
              <w:bidi w:val="0"/>
              <w:spacing w:before="0" w:after="283"/>
              <w:jc w:val="right"/>
              <w:rPr>
                <w:b/>
              </w:rPr>
            </w:pPr>
            <w:r>
              <w:rPr>
                <w:b/>
              </w:rPr>
              <w:t>222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b/>
              </w:rPr>
            </w:pPr>
            <w:r>
              <w:rPr>
                <w:b/>
              </w:rPr>
              <w:t>$</w:t>
            </w:r>
          </w:p>
        </w:tc>
        <w:tc>
          <w:tcPr>
            <w:tcW w:w="760" w:type="dxa"/>
            <w:tcBorders/>
            <w:shd w:fill="CCEEFF" w:val="clear"/>
            <w:vAlign w:val="bottom"/>
          </w:tcPr>
          <w:p>
            <w:pPr>
              <w:pStyle w:val="TableContents"/>
              <w:bidi w:val="0"/>
              <w:spacing w:before="0" w:after="283"/>
              <w:jc w:val="right"/>
              <w:rPr>
                <w:b/>
              </w:rPr>
            </w:pPr>
            <w:r>
              <w:rPr>
                <w:b/>
              </w:rPr>
              <w:t>124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b/>
              </w:rPr>
            </w:pPr>
            <w:r>
              <w:rPr>
                <w:b/>
              </w:rPr>
              <w:t>$</w:t>
            </w:r>
          </w:p>
        </w:tc>
        <w:tc>
          <w:tcPr>
            <w:tcW w:w="925" w:type="dxa"/>
            <w:tcBorders/>
            <w:shd w:fill="CCEEFF" w:val="clear"/>
            <w:vAlign w:val="bottom"/>
          </w:tcPr>
          <w:p>
            <w:pPr>
              <w:pStyle w:val="TableContents"/>
              <w:bidi w:val="0"/>
              <w:spacing w:before="0" w:after="283"/>
              <w:jc w:val="right"/>
              <w:rPr>
                <w:b/>
              </w:rPr>
            </w:pPr>
            <w:r>
              <w:rPr>
                <w:b/>
              </w:rPr>
              <w:t>106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b/>
              </w:rPr>
            </w:pPr>
            <w:r>
              <w:rPr>
                <w:b/>
              </w:rPr>
              <w:t>$</w:t>
            </w:r>
          </w:p>
        </w:tc>
        <w:tc>
          <w:tcPr>
            <w:tcW w:w="530" w:type="dxa"/>
            <w:tcBorders/>
            <w:shd w:fill="CCEEFF" w:val="clear"/>
            <w:vAlign w:val="bottom"/>
          </w:tcPr>
          <w:p>
            <w:pPr>
              <w:pStyle w:val="TableContents"/>
              <w:bidi w:val="0"/>
              <w:spacing w:before="0" w:after="283"/>
              <w:jc w:val="right"/>
              <w:rPr>
                <w:b/>
              </w:rPr>
            </w:pPr>
            <w:r>
              <w:rPr>
                <w:b/>
              </w:rPr>
              <w:t>90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b/>
              </w:rPr>
            </w:pPr>
            <w:r>
              <w:rPr>
                <w:b/>
              </w:rPr>
              <w:t>$</w:t>
            </w:r>
          </w:p>
        </w:tc>
        <w:tc>
          <w:tcPr>
            <w:tcW w:w="388" w:type="dxa"/>
            <w:tcBorders/>
            <w:shd w:fill="CCEEFF" w:val="clear"/>
            <w:vAlign w:val="bottom"/>
          </w:tcPr>
          <w:p>
            <w:pPr>
              <w:pStyle w:val="TableContents"/>
              <w:bidi w:val="0"/>
              <w:spacing w:before="0" w:after="283"/>
              <w:jc w:val="right"/>
              <w:rPr>
                <w:b/>
              </w:rPr>
            </w:pPr>
            <w:r>
              <w:rPr>
                <w:b/>
              </w:rPr>
              <w:t>87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b/>
              </w:rPr>
            </w:pPr>
            <w:r>
              <w:rPr>
                <w:b/>
              </w:rPr>
              <w:t>$</w:t>
            </w:r>
          </w:p>
        </w:tc>
        <w:tc>
          <w:tcPr>
            <w:tcW w:w="454" w:type="dxa"/>
            <w:tcBorders/>
            <w:shd w:fill="CCEEFF" w:val="clear"/>
            <w:vAlign w:val="bottom"/>
          </w:tcPr>
          <w:p>
            <w:pPr>
              <w:pStyle w:val="TableContents"/>
              <w:bidi w:val="0"/>
              <w:spacing w:before="0" w:after="283"/>
              <w:jc w:val="right"/>
              <w:rPr>
                <w:b/>
              </w:rPr>
            </w:pPr>
            <w:r>
              <w:rPr>
                <w:b/>
              </w:rPr>
              <w:t>517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2,429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b/>
              </w:rPr>
            </w:pPr>
            <w:r>
              <w:rPr>
                <w:b/>
              </w:rPr>
              <w:t>100</w:t>
            </w:r>
          </w:p>
        </w:tc>
        <w:tc>
          <w:tcPr>
            <w:tcW w:w="320" w:type="dxa"/>
            <w:tcBorders/>
            <w:shd w:fill="CCEEFF" w:val="clear"/>
            <w:vAlign w:val="bottom"/>
          </w:tcPr>
          <w:p>
            <w:pPr>
              <w:pStyle w:val="TableContents"/>
              <w:bidi w:val="0"/>
              <w:spacing w:before="0" w:after="283"/>
              <w:jc w:val="left"/>
              <w:rPr>
                <w:b/>
              </w:rPr>
            </w:pPr>
            <w:r>
              <w:rPr>
                <w:b/>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6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5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61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5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3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4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double" w:sz="6" w:space="1" w:color="000000"/>
              </w:pBdr>
              <w:bidi w:val="0"/>
              <w:spacing w:before="0" w:after="0"/>
              <w:jc w:val="left"/>
              <w:rPr/>
            </w:pPr>
            <w:r>
              <w:rPr/>
              <w:t> </w:t>
            </w:r>
          </w:p>
        </w:tc>
        <w:tc>
          <w:tcPr>
            <w:tcW w:w="743"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No NAIC designation</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sz w:val="4"/>
                <w:szCs w:val="4"/>
              </w:rPr>
            </w:pPr>
            <w:r>
              <w:rPr>
                <w:sz w:val="4"/>
                <w:szCs w:val="4"/>
              </w:rPr>
            </w:r>
          </w:p>
        </w:tc>
        <w:tc>
          <w:tcPr>
            <w:tcW w:w="743"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Non-Insurance and Foreign Companies</w:t>
            </w:r>
          </w:p>
        </w:tc>
        <w:tc>
          <w:tcPr>
            <w:tcW w:w="120"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sz w:val="4"/>
                <w:szCs w:val="4"/>
              </w:rPr>
            </w:pPr>
            <w:r>
              <w:rPr>
                <w:sz w:val="4"/>
                <w:szCs w:val="4"/>
              </w:rPr>
            </w:r>
          </w:p>
        </w:tc>
        <w:tc>
          <w:tcPr>
            <w:tcW w:w="743"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5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6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5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3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sz w:val="4"/>
                <w:szCs w:val="4"/>
              </w:rPr>
            </w:pPr>
            <w:r>
              <w:rPr>
                <w:sz w:val="4"/>
                <w:szCs w:val="4"/>
              </w:rPr>
            </w:r>
          </w:p>
        </w:tc>
        <w:tc>
          <w:tcPr>
            <w:tcW w:w="743"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b/>
              </w:rPr>
            </w:pPr>
            <w:r>
              <w:rPr>
                <w:b/>
              </w:rPr>
              <w:t>$</w:t>
            </w:r>
          </w:p>
        </w:tc>
        <w:tc>
          <w:tcPr>
            <w:tcW w:w="651" w:type="dxa"/>
            <w:tcBorders/>
            <w:vAlign w:val="bottom"/>
          </w:tcPr>
          <w:p>
            <w:pPr>
              <w:pStyle w:val="TableContents"/>
              <w:bidi w:val="0"/>
              <w:spacing w:before="0" w:after="283"/>
              <w:jc w:val="right"/>
              <w:rPr>
                <w:b/>
              </w:rPr>
            </w:pPr>
            <w:r>
              <w:rPr>
                <w:b/>
              </w:rPr>
              <w:t>525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b/>
              </w:rPr>
            </w:pPr>
            <w:r>
              <w:rPr>
                <w:b/>
              </w:rPr>
              <w:t>$</w:t>
            </w:r>
          </w:p>
        </w:tc>
        <w:tc>
          <w:tcPr>
            <w:tcW w:w="782" w:type="dxa"/>
            <w:tcBorders/>
            <w:vAlign w:val="bottom"/>
          </w:tcPr>
          <w:p>
            <w:pPr>
              <w:pStyle w:val="TableContents"/>
              <w:bidi w:val="0"/>
              <w:spacing w:before="0" w:after="283"/>
              <w:jc w:val="right"/>
              <w:rPr>
                <w:b/>
              </w:rPr>
            </w:pPr>
            <w:r>
              <w:rPr>
                <w:b/>
              </w:rPr>
              <w:t>298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b/>
              </w:rPr>
            </w:pPr>
            <w:r>
              <w:rPr>
                <w:b/>
              </w:rPr>
              <w:t>$</w:t>
            </w:r>
          </w:p>
        </w:tc>
        <w:tc>
          <w:tcPr>
            <w:tcW w:w="519" w:type="dxa"/>
            <w:tcBorders/>
            <w:vAlign w:val="bottom"/>
          </w:tcPr>
          <w:p>
            <w:pPr>
              <w:pStyle w:val="TableContents"/>
              <w:bidi w:val="0"/>
              <w:spacing w:before="0" w:after="283"/>
              <w:jc w:val="right"/>
              <w:rPr>
                <w:b/>
              </w:rPr>
            </w:pPr>
            <w:r>
              <w:rPr>
                <w:b/>
              </w:rPr>
              <w:t>255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b/>
              </w:rPr>
            </w:pPr>
            <w:r>
              <w:rPr>
                <w:b/>
              </w:rPr>
              <w:t>$</w:t>
            </w:r>
          </w:p>
        </w:tc>
        <w:tc>
          <w:tcPr>
            <w:tcW w:w="563" w:type="dxa"/>
            <w:tcBorders/>
            <w:vAlign w:val="bottom"/>
          </w:tcPr>
          <w:p>
            <w:pPr>
              <w:pStyle w:val="TableContents"/>
              <w:bidi w:val="0"/>
              <w:spacing w:before="0" w:after="283"/>
              <w:jc w:val="right"/>
              <w:rPr>
                <w:b/>
              </w:rPr>
            </w:pPr>
            <w:r>
              <w:rPr>
                <w:b/>
              </w:rPr>
              <w:t>238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b/>
              </w:rPr>
            </w:pPr>
            <w:r>
              <w:rPr>
                <w:b/>
              </w:rPr>
              <w:t>$</w:t>
            </w:r>
          </w:p>
        </w:tc>
        <w:tc>
          <w:tcPr>
            <w:tcW w:w="618" w:type="dxa"/>
            <w:tcBorders/>
            <w:vAlign w:val="bottom"/>
          </w:tcPr>
          <w:p>
            <w:pPr>
              <w:pStyle w:val="TableContents"/>
              <w:bidi w:val="0"/>
              <w:spacing w:before="0" w:after="283"/>
              <w:jc w:val="right"/>
              <w:rPr>
                <w:b/>
              </w:rPr>
            </w:pPr>
            <w:r>
              <w:rPr>
                <w:b/>
              </w:rPr>
              <w:t>227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b/>
              </w:rPr>
            </w:pPr>
            <w:r>
              <w:rPr>
                <w:b/>
              </w:rPr>
              <w:t>$</w:t>
            </w:r>
          </w:p>
        </w:tc>
        <w:tc>
          <w:tcPr>
            <w:tcW w:w="760" w:type="dxa"/>
            <w:tcBorders/>
            <w:vAlign w:val="bottom"/>
          </w:tcPr>
          <w:p>
            <w:pPr>
              <w:pStyle w:val="TableContents"/>
              <w:bidi w:val="0"/>
              <w:spacing w:before="0" w:after="283"/>
              <w:jc w:val="right"/>
              <w:rPr>
                <w:b/>
              </w:rPr>
            </w:pPr>
            <w:r>
              <w:rPr>
                <w:b/>
              </w:rPr>
              <w:t>124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b/>
              </w:rPr>
            </w:pPr>
            <w:r>
              <w:rPr>
                <w:b/>
              </w:rPr>
              <w:t>$</w:t>
            </w:r>
          </w:p>
        </w:tc>
        <w:tc>
          <w:tcPr>
            <w:tcW w:w="925" w:type="dxa"/>
            <w:tcBorders/>
            <w:vAlign w:val="bottom"/>
          </w:tcPr>
          <w:p>
            <w:pPr>
              <w:pStyle w:val="TableContents"/>
              <w:bidi w:val="0"/>
              <w:spacing w:before="0" w:after="283"/>
              <w:jc w:val="right"/>
              <w:rPr>
                <w:b/>
              </w:rPr>
            </w:pPr>
            <w:r>
              <w:rPr>
                <w:b/>
              </w:rPr>
              <w:t>113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b/>
              </w:rPr>
            </w:pPr>
            <w:r>
              <w:rPr>
                <w:b/>
              </w:rPr>
              <w:t>$</w:t>
            </w:r>
          </w:p>
        </w:tc>
        <w:tc>
          <w:tcPr>
            <w:tcW w:w="530" w:type="dxa"/>
            <w:tcBorders/>
            <w:vAlign w:val="bottom"/>
          </w:tcPr>
          <w:p>
            <w:pPr>
              <w:pStyle w:val="TableContents"/>
              <w:bidi w:val="0"/>
              <w:spacing w:before="0" w:after="283"/>
              <w:jc w:val="right"/>
              <w:rPr>
                <w:b/>
              </w:rPr>
            </w:pPr>
            <w:r>
              <w:rPr>
                <w:b/>
              </w:rPr>
              <w:t>93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b/>
              </w:rPr>
            </w:pPr>
            <w:r>
              <w:rPr>
                <w:b/>
              </w:rPr>
              <w:t>$</w:t>
            </w:r>
          </w:p>
        </w:tc>
        <w:tc>
          <w:tcPr>
            <w:tcW w:w="388" w:type="dxa"/>
            <w:tcBorders/>
            <w:vAlign w:val="bottom"/>
          </w:tcPr>
          <w:p>
            <w:pPr>
              <w:pStyle w:val="TableContents"/>
              <w:bidi w:val="0"/>
              <w:spacing w:before="0" w:after="283"/>
              <w:jc w:val="right"/>
              <w:rPr>
                <w:b/>
              </w:rPr>
            </w:pPr>
            <w:r>
              <w:rPr>
                <w:b/>
              </w:rPr>
              <w:t>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b/>
              </w:rPr>
            </w:pPr>
            <w:r>
              <w:rPr>
                <w:b/>
              </w:rPr>
              <w:t>$</w:t>
            </w:r>
          </w:p>
        </w:tc>
        <w:tc>
          <w:tcPr>
            <w:tcW w:w="454" w:type="dxa"/>
            <w:tcBorders/>
            <w:vAlign w:val="bottom"/>
          </w:tcPr>
          <w:p>
            <w:pPr>
              <w:pStyle w:val="TableContents"/>
              <w:bidi w:val="0"/>
              <w:spacing w:before="0" w:after="283"/>
              <w:jc w:val="right"/>
              <w:rPr>
                <w:b/>
              </w:rPr>
            </w:pPr>
            <w:r>
              <w:rPr>
                <w:b/>
              </w:rPr>
              <w:t>560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2,525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sz w:val="4"/>
                <w:szCs w:val="4"/>
              </w:rPr>
            </w:pPr>
            <w:r>
              <w:rPr>
                <w:sz w:val="4"/>
                <w:szCs w:val="4"/>
              </w:rPr>
            </w:r>
          </w:p>
        </w:tc>
        <w:tc>
          <w:tcPr>
            <w:tcW w:w="743"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 w:type="dxa"/>
            <w:tcBorders/>
            <w:vAlign w:val="bottom"/>
          </w:tcPr>
          <w:p>
            <w:pPr>
              <w:pStyle w:val="TableContents"/>
              <w:pBdr>
                <w:top w:val="double" w:sz="6" w:space="1" w:color="000000"/>
              </w:pBdr>
              <w:bidi w:val="0"/>
              <w:spacing w:before="0" w:after="0"/>
              <w:jc w:val="left"/>
              <w:rPr/>
            </w:pPr>
            <w:r>
              <w:rPr/>
              <w:t> </w:t>
            </w:r>
          </w:p>
        </w:tc>
        <w:tc>
          <w:tcPr>
            <w:tcW w:w="6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5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61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4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5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3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4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sz w:val="4"/>
                <w:szCs w:val="4"/>
              </w:rPr>
            </w:pPr>
            <w:r>
              <w:rPr>
                <w:sz w:val="4"/>
                <w:szCs w:val="4"/>
              </w:rPr>
            </w:r>
          </w:p>
        </w:tc>
        <w:tc>
          <w:tcPr>
            <w:tcW w:w="743"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two agencies rate a security, the rating displayed above is the lower of the two; if three or more agencies rate a security, the rating displayed is the second lowest.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39% of not rated securities are NAIC 1 and 52% do not have a designation.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870"/>
        <w:gridCol w:w="121"/>
        <w:gridCol w:w="2214"/>
      </w:tblGrid>
      <w:tr>
        <w:trPr/>
        <w:tc>
          <w:tcPr>
            <w:tcW w:w="787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r>
      <w:tr>
        <w:trPr/>
        <w:tc>
          <w:tcPr>
            <w:tcW w:w="7870" w:type="dxa"/>
            <w:tcBorders/>
          </w:tcPr>
          <w:p>
            <w:pPr>
              <w:pStyle w:val="TableContents"/>
              <w:bidi w:val="0"/>
              <w:spacing w:before="0" w:after="283"/>
              <w:jc w:val="left"/>
              <w:rPr>
                <w:b/>
              </w:rPr>
            </w:pPr>
            <w:r>
              <w:rPr>
                <w:b/>
              </w:rPr>
              <w:t>Appendix G</w:t>
            </w:r>
          </w:p>
        </w:tc>
        <w:tc>
          <w:tcPr>
            <w:tcW w:w="121" w:type="dxa"/>
            <w:vMerge w:val="restart"/>
            <w:tcBorders/>
            <w:vAlign w:val="bottom"/>
          </w:tcPr>
          <w:p>
            <w:pPr>
              <w:pStyle w:val="TableContents"/>
              <w:bidi w:val="0"/>
              <w:spacing w:before="0" w:after="283"/>
              <w:jc w:val="left"/>
              <w:rPr/>
            </w:pPr>
            <w:r>
              <w:rPr/>
              <w:t>  </w:t>
            </w:r>
          </w:p>
        </w:tc>
        <w:tc>
          <w:tcPr>
            <w:tcW w:w="2214" w:type="dxa"/>
            <w:vMerge w:val="restart"/>
            <w:tcBorders/>
          </w:tcPr>
          <w:p>
            <w:pPr>
              <w:pStyle w:val="TableContents"/>
              <w:bidi w:val="0"/>
              <w:spacing w:before="0" w:after="283"/>
              <w:jc w:val="right"/>
              <w:rPr/>
            </w:pPr>
            <w:r>
              <w:rPr/>
              <w:drawing>
                <wp:inline distT="0" distB="0" distL="0" distR="0">
                  <wp:extent cx="1152525" cy="6000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52525" cy="600075"/>
                          </a:xfrm>
                          <a:prstGeom prst="rect">
                            <a:avLst/>
                          </a:prstGeom>
                        </pic:spPr>
                      </pic:pic>
                    </a:graphicData>
                  </a:graphic>
                </wp:inline>
              </w:drawing>
            </w:r>
            <w:r>
              <w:rPr/>
              <w:t xml:space="preserve"> </w:t>
            </w:r>
          </w:p>
        </w:tc>
      </w:tr>
      <w:tr>
        <w:trPr/>
        <w:tc>
          <w:tcPr>
            <w:tcW w:w="7870" w:type="dxa"/>
            <w:tcBorders/>
          </w:tcPr>
          <w:p>
            <w:pPr>
              <w:pStyle w:val="TableContents"/>
              <w:bidi w:val="0"/>
              <w:spacing w:before="0" w:after="283"/>
              <w:jc w:val="left"/>
              <w:rPr>
                <w:b/>
              </w:rPr>
            </w:pPr>
            <w:r>
              <w:rPr>
                <w:b/>
              </w:rPr>
              <w:t>American Financial Group, Inc.</w:t>
            </w:r>
          </w:p>
        </w:tc>
        <w:tc>
          <w:tcPr>
            <w:tcW w:w="121" w:type="dxa"/>
            <w:vMerge w:val="continue"/>
            <w:tcBorders/>
            <w:vAlign w:val="bottom"/>
          </w:tcPr>
          <w:p>
            <w:pPr>
              <w:pStyle w:val="Normal"/>
              <w:bidi w:val="0"/>
              <w:jc w:val="left"/>
              <w:rPr/>
            </w:pPr>
            <w:r>
              <w:rPr/>
            </w:r>
          </w:p>
        </w:tc>
        <w:tc>
          <w:tcPr>
            <w:tcW w:w="2214" w:type="dxa"/>
            <w:vMerge w:val="continue"/>
            <w:tcBorders/>
          </w:tcPr>
          <w:p>
            <w:pPr>
              <w:pStyle w:val="Normal"/>
              <w:bidi w:val="0"/>
              <w:jc w:val="left"/>
              <w:rPr/>
            </w:pPr>
            <w:r>
              <w:rPr/>
            </w:r>
          </w:p>
        </w:tc>
      </w:tr>
      <w:tr>
        <w:trPr/>
        <w:tc>
          <w:tcPr>
            <w:tcW w:w="7870" w:type="dxa"/>
            <w:tcBorders/>
          </w:tcPr>
          <w:p>
            <w:pPr>
              <w:pStyle w:val="TableContents"/>
              <w:bidi w:val="0"/>
              <w:spacing w:before="0" w:after="283"/>
              <w:jc w:val="left"/>
              <w:rPr>
                <w:b/>
              </w:rPr>
            </w:pPr>
            <w:r>
              <w:rPr>
                <w:b/>
              </w:rPr>
              <w:t>Real Estate-Related Investments</w:t>
            </w:r>
          </w:p>
        </w:tc>
        <w:tc>
          <w:tcPr>
            <w:tcW w:w="121" w:type="dxa"/>
            <w:vMerge w:val="continue"/>
            <w:tcBorders/>
            <w:vAlign w:val="bottom"/>
          </w:tcPr>
          <w:p>
            <w:pPr>
              <w:pStyle w:val="Normal"/>
              <w:bidi w:val="0"/>
              <w:jc w:val="left"/>
              <w:rPr/>
            </w:pPr>
            <w:r>
              <w:rPr/>
            </w:r>
          </w:p>
        </w:tc>
        <w:tc>
          <w:tcPr>
            <w:tcW w:w="2214" w:type="dxa"/>
            <w:vMerge w:val="continue"/>
            <w:tcBorders/>
          </w:tcPr>
          <w:p>
            <w:pPr>
              <w:pStyle w:val="Normal"/>
              <w:bidi w:val="0"/>
              <w:jc w:val="left"/>
              <w:rPr/>
            </w:pPr>
            <w:r>
              <w:rPr/>
            </w:r>
          </w:p>
        </w:tc>
      </w:tr>
      <w:tr>
        <w:trPr/>
        <w:tc>
          <w:tcPr>
            <w:tcW w:w="7870" w:type="dxa"/>
            <w:tcBorders/>
          </w:tcPr>
          <w:p>
            <w:pPr>
              <w:pStyle w:val="TableContents"/>
              <w:bidi w:val="0"/>
              <w:spacing w:before="0" w:after="283"/>
              <w:jc w:val="left"/>
              <w:rPr>
                <w:b/>
              </w:rPr>
            </w:pPr>
            <w:r>
              <w:rPr>
                <w:b/>
              </w:rPr>
              <w:t>6/30/2026</w:t>
            </w:r>
          </w:p>
        </w:tc>
        <w:tc>
          <w:tcPr>
            <w:tcW w:w="121" w:type="dxa"/>
            <w:vMerge w:val="continue"/>
            <w:tcBorders/>
            <w:vAlign w:val="bottom"/>
          </w:tcPr>
          <w:p>
            <w:pPr>
              <w:pStyle w:val="Normal"/>
              <w:bidi w:val="0"/>
              <w:jc w:val="left"/>
              <w:rPr/>
            </w:pPr>
            <w:r>
              <w:rPr/>
            </w:r>
          </w:p>
        </w:tc>
        <w:tc>
          <w:tcPr>
            <w:tcW w:w="2214" w:type="dxa"/>
            <w:vMerge w:val="continue"/>
            <w:tcBorders/>
          </w:tcPr>
          <w:p>
            <w:pPr>
              <w:pStyle w:val="Normal"/>
              <w:bidi w:val="0"/>
              <w:jc w:val="left"/>
              <w:rPr/>
            </w:pPr>
            <w:r>
              <w:rPr/>
            </w:r>
          </w:p>
        </w:tc>
      </w:tr>
      <w:tr>
        <w:trPr/>
        <w:tc>
          <w:tcPr>
            <w:tcW w:w="7870" w:type="dxa"/>
            <w:tcBorders/>
          </w:tcPr>
          <w:p>
            <w:pPr>
              <w:pStyle w:val="TableContents"/>
              <w:bidi w:val="0"/>
              <w:spacing w:before="0" w:after="283"/>
              <w:jc w:val="left"/>
              <w:rPr/>
            </w:pPr>
            <w:r>
              <w:rPr/>
              <w:t>($ in millions)</w:t>
            </w:r>
          </w:p>
        </w:tc>
        <w:tc>
          <w:tcPr>
            <w:tcW w:w="121" w:type="dxa"/>
            <w:vMerge w:val="continue"/>
            <w:tcBorders/>
            <w:vAlign w:val="bottom"/>
          </w:tcPr>
          <w:p>
            <w:pPr>
              <w:pStyle w:val="Normal"/>
              <w:bidi w:val="0"/>
              <w:jc w:val="left"/>
              <w:rPr/>
            </w:pPr>
            <w:r>
              <w:rPr/>
            </w:r>
          </w:p>
        </w:tc>
        <w:tc>
          <w:tcPr>
            <w:tcW w:w="2214" w:type="dxa"/>
            <w:vMerge w:val="continue"/>
            <w:tcBorders/>
          </w:tcPr>
          <w:p>
            <w:pPr>
              <w:pStyle w:val="Normal"/>
              <w:bidi w:val="0"/>
              <w:jc w:val="left"/>
              <w:rPr/>
            </w:pPr>
            <w:r>
              <w:rPr/>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Investments accounted for using equity method (Real Estate Funds/Investments) (a)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943"/>
        <w:gridCol w:w="237"/>
        <w:gridCol w:w="244"/>
        <w:gridCol w:w="979"/>
        <w:gridCol w:w="60"/>
        <w:gridCol w:w="237"/>
        <w:gridCol w:w="166"/>
        <w:gridCol w:w="1057"/>
        <w:gridCol w:w="320"/>
        <w:gridCol w:w="164"/>
        <w:gridCol w:w="194"/>
        <w:gridCol w:w="1236"/>
        <w:gridCol w:w="275"/>
        <w:gridCol w:w="164"/>
        <w:gridCol w:w="248"/>
        <w:gridCol w:w="1583"/>
        <w:gridCol w:w="281"/>
      </w:tblGrid>
      <w:tr>
        <w:trPr/>
        <w:tc>
          <w:tcPr>
            <w:tcW w:w="1943"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94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Investment Type</w:t>
            </w:r>
          </w:p>
        </w:tc>
        <w:tc>
          <w:tcPr>
            <w:tcW w:w="237" w:type="dxa"/>
            <w:tcBorders/>
            <w:vAlign w:val="bottom"/>
          </w:tcPr>
          <w:p>
            <w:pPr>
              <w:pStyle w:val="TableContents"/>
              <w:bidi w:val="0"/>
              <w:spacing w:before="0" w:after="283"/>
              <w:jc w:val="left"/>
              <w:rPr/>
            </w:pPr>
            <w:r>
              <w:rPr/>
              <w:t>  </w:t>
            </w:r>
          </w:p>
        </w:tc>
        <w:tc>
          <w:tcPr>
            <w:tcW w:w="12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Book Value</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Book Value</w:t>
            </w:r>
          </w:p>
        </w:tc>
        <w:tc>
          <w:tcPr>
            <w:tcW w:w="32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Occupancy (b)</w:t>
            </w:r>
          </w:p>
        </w:tc>
        <w:tc>
          <w:tcPr>
            <w:tcW w:w="2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8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Collection Rate (c)</w:t>
            </w:r>
          </w:p>
        </w:tc>
        <w:tc>
          <w:tcPr>
            <w:tcW w:w="281" w:type="dxa"/>
            <w:tcBorders/>
            <w:vAlign w:val="bottom"/>
          </w:tcPr>
          <w:p>
            <w:pPr>
              <w:pStyle w:val="TableContents"/>
              <w:bidi w:val="0"/>
              <w:spacing w:before="0" w:after="283"/>
              <w:jc w:val="left"/>
              <w:rPr/>
            </w:pPr>
            <w:r>
              <w:rPr/>
              <w:t> </w:t>
            </w:r>
          </w:p>
        </w:tc>
      </w:tr>
      <w:tr>
        <w:trPr/>
        <w:tc>
          <w:tcPr>
            <w:tcW w:w="1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Multi-family</w:t>
            </w:r>
          </w:p>
        </w:tc>
        <w:tc>
          <w:tcPr>
            <w:tcW w:w="23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979" w:type="dxa"/>
            <w:tcBorders/>
            <w:shd w:fill="CCEEFF" w:val="clear"/>
            <w:vAlign w:val="bottom"/>
          </w:tcPr>
          <w:p>
            <w:pPr>
              <w:pStyle w:val="TableContents"/>
              <w:bidi w:val="0"/>
              <w:spacing w:before="0" w:after="283"/>
              <w:jc w:val="right"/>
              <w:rPr/>
            </w:pPr>
            <w:r>
              <w:rPr/>
              <w:t>1,231</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88</w:t>
            </w:r>
          </w:p>
        </w:tc>
        <w:tc>
          <w:tcPr>
            <w:tcW w:w="32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92</w:t>
            </w:r>
          </w:p>
        </w:tc>
        <w:tc>
          <w:tcPr>
            <w:tcW w:w="27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583" w:type="dxa"/>
            <w:tcBorders/>
            <w:shd w:fill="CCEEFF" w:val="clear"/>
            <w:vAlign w:val="bottom"/>
          </w:tcPr>
          <w:p>
            <w:pPr>
              <w:pStyle w:val="TableContents"/>
              <w:bidi w:val="0"/>
              <w:spacing w:before="0" w:after="283"/>
              <w:jc w:val="right"/>
              <w:rPr/>
            </w:pPr>
            <w:r>
              <w:rPr/>
              <w:t>96</w:t>
            </w:r>
          </w:p>
        </w:tc>
        <w:tc>
          <w:tcPr>
            <w:tcW w:w="281" w:type="dxa"/>
            <w:tcBorders/>
            <w:shd w:fill="CCEEFF" w:val="clear"/>
            <w:vAlign w:val="bottom"/>
          </w:tcPr>
          <w:p>
            <w:pPr>
              <w:pStyle w:val="TableContents"/>
              <w:bidi w:val="0"/>
              <w:spacing w:before="0" w:after="283"/>
              <w:jc w:val="left"/>
              <w:rPr/>
            </w:pPr>
            <w:r>
              <w:rPr/>
              <w:t>% </w:t>
            </w:r>
          </w:p>
        </w:tc>
      </w:tr>
      <w:tr>
        <w:trPr/>
        <w:tc>
          <w:tcPr>
            <w:tcW w:w="1943" w:type="dxa"/>
            <w:tcBorders/>
          </w:tcPr>
          <w:p>
            <w:pPr>
              <w:pStyle w:val="TableContents"/>
              <w:bidi w:val="0"/>
              <w:spacing w:before="0" w:after="0"/>
              <w:jc w:val="left"/>
              <w:rPr>
                <w:rFonts w:ascii="Times New Roman" w:hAnsi="Times New Roman"/>
                <w:sz w:val="20"/>
              </w:rPr>
            </w:pPr>
            <w:r>
              <w:rPr>
                <w:rFonts w:ascii="Times New Roman" w:hAnsi="Times New Roman"/>
                <w:sz w:val="20"/>
              </w:rPr>
              <w:t>Fund Investments</w:t>
            </w:r>
          </w:p>
        </w:tc>
        <w:tc>
          <w:tcPr>
            <w:tcW w:w="23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95</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7</w:t>
            </w:r>
          </w:p>
        </w:tc>
        <w:tc>
          <w:tcPr>
            <w:tcW w:w="32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583"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r>
      <w:tr>
        <w:trPr/>
        <w:tc>
          <w:tcPr>
            <w:tcW w:w="1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QOZ Fund - Development</w:t>
            </w:r>
          </w:p>
        </w:tc>
        <w:tc>
          <w:tcPr>
            <w:tcW w:w="23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27</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2</w:t>
            </w:r>
          </w:p>
        </w:tc>
        <w:tc>
          <w:tcPr>
            <w:tcW w:w="32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583"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r>
      <w:tr>
        <w:trPr/>
        <w:tc>
          <w:tcPr>
            <w:tcW w:w="1943" w:type="dxa"/>
            <w:tcBorders/>
          </w:tcPr>
          <w:p>
            <w:pPr>
              <w:pStyle w:val="TableContents"/>
              <w:bidi w:val="0"/>
              <w:spacing w:before="0" w:after="0"/>
              <w:jc w:val="left"/>
              <w:rPr>
                <w:rFonts w:ascii="Times New Roman" w:hAnsi="Times New Roman"/>
                <w:sz w:val="20"/>
              </w:rPr>
            </w:pPr>
            <w:r>
              <w:rPr>
                <w:rFonts w:ascii="Times New Roman" w:hAnsi="Times New Roman"/>
                <w:sz w:val="20"/>
              </w:rPr>
              <w:t>Office</w:t>
            </w:r>
          </w:p>
        </w:tc>
        <w:tc>
          <w:tcPr>
            <w:tcW w:w="23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1</w:t>
            </w:r>
          </w:p>
        </w:tc>
        <w:tc>
          <w:tcPr>
            <w:tcW w:w="32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88</w:t>
            </w:r>
          </w:p>
        </w:tc>
        <w:tc>
          <w:tcPr>
            <w:tcW w:w="2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583" w:type="dxa"/>
            <w:tcBorders/>
            <w:vAlign w:val="bottom"/>
          </w:tcPr>
          <w:p>
            <w:pPr>
              <w:pStyle w:val="TableContents"/>
              <w:bidi w:val="0"/>
              <w:spacing w:before="0" w:after="283"/>
              <w:jc w:val="right"/>
              <w:rPr/>
            </w:pPr>
            <w:r>
              <w:rPr/>
              <w:t>100</w:t>
            </w:r>
          </w:p>
        </w:tc>
        <w:tc>
          <w:tcPr>
            <w:tcW w:w="281" w:type="dxa"/>
            <w:tcBorders/>
            <w:vAlign w:val="bottom"/>
          </w:tcPr>
          <w:p>
            <w:pPr>
              <w:pStyle w:val="TableContents"/>
              <w:bidi w:val="0"/>
              <w:spacing w:before="0" w:after="283"/>
              <w:jc w:val="left"/>
              <w:rPr/>
            </w:pPr>
            <w:r>
              <w:rPr/>
              <w:t>% </w:t>
            </w:r>
          </w:p>
        </w:tc>
      </w:tr>
      <w:tr>
        <w:trPr/>
        <w:tc>
          <w:tcPr>
            <w:tcW w:w="1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Marina</w:t>
            </w:r>
          </w:p>
        </w:tc>
        <w:tc>
          <w:tcPr>
            <w:tcW w:w="23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16</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1</w:t>
            </w:r>
          </w:p>
        </w:tc>
        <w:tc>
          <w:tcPr>
            <w:tcW w:w="32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583"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r>
      <w:tr>
        <w:trPr/>
        <w:tc>
          <w:tcPr>
            <w:tcW w:w="1943" w:type="dxa"/>
            <w:tcBorders/>
          </w:tcPr>
          <w:p>
            <w:pPr>
              <w:pStyle w:val="TableContents"/>
              <w:bidi w:val="0"/>
              <w:spacing w:before="0" w:after="0"/>
              <w:jc w:val="left"/>
              <w:rPr>
                <w:rFonts w:ascii="Times New Roman" w:hAnsi="Times New Roman"/>
                <w:sz w:val="20"/>
              </w:rPr>
            </w:pPr>
            <w:r>
              <w:rPr>
                <w:rFonts w:ascii="Times New Roman" w:hAnsi="Times New Roman"/>
                <w:sz w:val="20"/>
              </w:rPr>
              <w:t>Hospitality</w:t>
            </w:r>
          </w:p>
        </w:tc>
        <w:tc>
          <w:tcPr>
            <w:tcW w:w="23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1</w:t>
            </w:r>
          </w:p>
        </w:tc>
        <w:tc>
          <w:tcPr>
            <w:tcW w:w="32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583"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r>
      <w:tr>
        <w:trPr/>
        <w:tc>
          <w:tcPr>
            <w:tcW w:w="1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 Development</w:t>
            </w:r>
          </w:p>
        </w:tc>
        <w:tc>
          <w:tcPr>
            <w:tcW w:w="23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583"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r>
      <w:tr>
        <w:trPr/>
        <w:tc>
          <w:tcPr>
            <w:tcW w:w="1943"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57"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sz w:val="4"/>
                <w:szCs w:val="4"/>
              </w:rPr>
            </w:pPr>
            <w:r>
              <w:rPr>
                <w:sz w:val="4"/>
                <w:szCs w:val="4"/>
              </w:rPr>
            </w:r>
          </w:p>
        </w:tc>
        <w:tc>
          <w:tcPr>
            <w:tcW w:w="123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sz w:val="4"/>
                <w:szCs w:val="4"/>
              </w:rPr>
            </w:pPr>
            <w:r>
              <w:rPr>
                <w:sz w:val="4"/>
                <w:szCs w:val="4"/>
              </w:rPr>
            </w:r>
          </w:p>
        </w:tc>
        <w:tc>
          <w:tcPr>
            <w:tcW w:w="1583"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194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3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b/>
              </w:rPr>
            </w:pPr>
            <w:r>
              <w:rPr>
                <w:b/>
              </w:rPr>
              <w:t>$</w:t>
            </w:r>
          </w:p>
        </w:tc>
        <w:tc>
          <w:tcPr>
            <w:tcW w:w="979" w:type="dxa"/>
            <w:tcBorders/>
            <w:vAlign w:val="bottom"/>
          </w:tcPr>
          <w:p>
            <w:pPr>
              <w:pStyle w:val="TableContents"/>
              <w:bidi w:val="0"/>
              <w:spacing w:before="0" w:after="283"/>
              <w:jc w:val="right"/>
              <w:rPr>
                <w:b/>
              </w:rPr>
            </w:pPr>
            <w:r>
              <w:rPr>
                <w:b/>
              </w:rPr>
              <w:t>1,399</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b/>
              </w:rPr>
            </w:pPr>
            <w:r>
              <w:rPr>
                <w:b/>
              </w:rPr>
              <w:t>100</w:t>
            </w:r>
          </w:p>
        </w:tc>
        <w:tc>
          <w:tcPr>
            <w:tcW w:w="320" w:type="dxa"/>
            <w:tcBorders/>
            <w:vAlign w:val="bottom"/>
          </w:tcPr>
          <w:p>
            <w:pPr>
              <w:pStyle w:val="TableContents"/>
              <w:bidi w:val="0"/>
              <w:spacing w:before="0" w:after="283"/>
              <w:jc w:val="left"/>
              <w:rPr>
                <w:b/>
              </w:rPr>
            </w:pPr>
            <w:r>
              <w:rPr>
                <w:b/>
              </w:rPr>
              <w:t>% </w:t>
            </w:r>
          </w:p>
        </w:tc>
        <w:tc>
          <w:tcPr>
            <w:tcW w:w="164"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sz w:val="4"/>
                <w:szCs w:val="4"/>
              </w:rPr>
            </w:pPr>
            <w:r>
              <w:rPr>
                <w:sz w:val="4"/>
                <w:szCs w:val="4"/>
              </w:rPr>
            </w:r>
          </w:p>
        </w:tc>
        <w:tc>
          <w:tcPr>
            <w:tcW w:w="123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sz w:val="4"/>
                <w:szCs w:val="4"/>
              </w:rPr>
            </w:pPr>
            <w:r>
              <w:rPr>
                <w:sz w:val="4"/>
                <w:szCs w:val="4"/>
              </w:rPr>
            </w:r>
          </w:p>
        </w:tc>
        <w:tc>
          <w:tcPr>
            <w:tcW w:w="1583"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1943"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9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057"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sz w:val="4"/>
                <w:szCs w:val="4"/>
              </w:rPr>
            </w:pPr>
            <w:r>
              <w:rPr>
                <w:sz w:val="4"/>
                <w:szCs w:val="4"/>
              </w:rPr>
            </w:r>
          </w:p>
        </w:tc>
        <w:tc>
          <w:tcPr>
            <w:tcW w:w="123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sz w:val="4"/>
                <w:szCs w:val="4"/>
              </w:rPr>
            </w:pPr>
            <w:r>
              <w:rPr>
                <w:sz w:val="4"/>
                <w:szCs w:val="4"/>
              </w:rPr>
            </w:r>
          </w:p>
        </w:tc>
        <w:tc>
          <w:tcPr>
            <w:tcW w:w="1583"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Real Estate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090"/>
        <w:gridCol w:w="381"/>
        <w:gridCol w:w="427"/>
        <w:gridCol w:w="795"/>
        <w:gridCol w:w="60"/>
        <w:gridCol w:w="381"/>
        <w:gridCol w:w="166"/>
        <w:gridCol w:w="1082"/>
        <w:gridCol w:w="320"/>
        <w:gridCol w:w="286"/>
        <w:gridCol w:w="140"/>
        <w:gridCol w:w="380"/>
        <w:gridCol w:w="64"/>
      </w:tblGrid>
      <w:tr>
        <w:trPr/>
        <w:tc>
          <w:tcPr>
            <w:tcW w:w="4090"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0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Property Type</w:t>
            </w:r>
          </w:p>
        </w:tc>
        <w:tc>
          <w:tcPr>
            <w:tcW w:w="381" w:type="dxa"/>
            <w:tcBorders/>
            <w:vAlign w:val="bottom"/>
          </w:tcPr>
          <w:p>
            <w:pPr>
              <w:pStyle w:val="TableContents"/>
              <w:bidi w:val="0"/>
              <w:spacing w:before="0" w:after="283"/>
              <w:jc w:val="left"/>
              <w:rPr/>
            </w:pPr>
            <w:r>
              <w:rPr/>
              <w:t>  </w:t>
            </w:r>
          </w:p>
        </w:tc>
        <w:tc>
          <w:tcPr>
            <w:tcW w:w="12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Book Value</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2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Book Value</w:t>
            </w:r>
          </w:p>
        </w:tc>
        <w:tc>
          <w:tcPr>
            <w:tcW w:w="32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Debt</w:t>
            </w:r>
          </w:p>
        </w:tc>
        <w:tc>
          <w:tcPr>
            <w:tcW w:w="64" w:type="dxa"/>
            <w:tcBorders/>
            <w:vAlign w:val="bottom"/>
          </w:tcPr>
          <w:p>
            <w:pPr>
              <w:pStyle w:val="TableContents"/>
              <w:bidi w:val="0"/>
              <w:spacing w:before="0" w:after="283"/>
              <w:jc w:val="left"/>
              <w:rPr/>
            </w:pPr>
            <w:r>
              <w:rPr/>
              <w:t> </w:t>
            </w:r>
          </w:p>
        </w:tc>
      </w:tr>
      <w:tr>
        <w:trPr/>
        <w:tc>
          <w:tcPr>
            <w:tcW w:w="4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Resort &amp; Marina</w:t>
            </w:r>
          </w:p>
        </w:tc>
        <w:tc>
          <w:tcPr>
            <w:tcW w:w="381"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w:t>
            </w:r>
          </w:p>
        </w:tc>
        <w:tc>
          <w:tcPr>
            <w:tcW w:w="795" w:type="dxa"/>
            <w:tcBorders/>
            <w:shd w:fill="CCEEFF" w:val="clear"/>
            <w:vAlign w:val="bottom"/>
          </w:tcPr>
          <w:p>
            <w:pPr>
              <w:pStyle w:val="TableContents"/>
              <w:bidi w:val="0"/>
              <w:spacing w:before="0" w:after="283"/>
              <w:jc w:val="right"/>
              <w:rPr/>
            </w:pPr>
            <w:r>
              <w:rPr/>
              <w:t>50</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51</w:t>
            </w:r>
          </w:p>
        </w:tc>
        <w:tc>
          <w:tcPr>
            <w:tcW w:w="32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090" w:type="dxa"/>
            <w:tcBorders/>
          </w:tcPr>
          <w:p>
            <w:pPr>
              <w:pStyle w:val="TableContents"/>
              <w:bidi w:val="0"/>
              <w:spacing w:before="0" w:after="0"/>
              <w:jc w:val="left"/>
              <w:rPr>
                <w:rFonts w:ascii="Times New Roman" w:hAnsi="Times New Roman"/>
                <w:sz w:val="20"/>
              </w:rPr>
            </w:pPr>
            <w:r>
              <w:rPr>
                <w:rFonts w:ascii="Times New Roman" w:hAnsi="Times New Roman"/>
                <w:sz w:val="20"/>
              </w:rPr>
              <w:t>Marina</w:t>
            </w:r>
          </w:p>
        </w:tc>
        <w:tc>
          <w:tcPr>
            <w:tcW w:w="381"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35</w:t>
            </w:r>
          </w:p>
        </w:tc>
        <w:tc>
          <w:tcPr>
            <w:tcW w:w="32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Office Building</w:t>
            </w:r>
          </w:p>
        </w:tc>
        <w:tc>
          <w:tcPr>
            <w:tcW w:w="381"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12</w:t>
            </w:r>
          </w:p>
        </w:tc>
        <w:tc>
          <w:tcPr>
            <w:tcW w:w="32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090" w:type="dxa"/>
            <w:tcBorders/>
          </w:tcPr>
          <w:p>
            <w:pPr>
              <w:pStyle w:val="TableContents"/>
              <w:bidi w:val="0"/>
              <w:spacing w:before="0" w:after="0"/>
              <w:jc w:val="left"/>
              <w:rPr>
                <w:rFonts w:ascii="Times New Roman" w:hAnsi="Times New Roman"/>
                <w:sz w:val="20"/>
              </w:rPr>
            </w:pPr>
            <w:r>
              <w:rPr>
                <w:rFonts w:ascii="Times New Roman" w:hAnsi="Times New Roman"/>
                <w:sz w:val="20"/>
              </w:rPr>
              <w:t>Land</w:t>
            </w:r>
          </w:p>
        </w:tc>
        <w:tc>
          <w:tcPr>
            <w:tcW w:w="381"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2</w:t>
            </w:r>
          </w:p>
        </w:tc>
        <w:tc>
          <w:tcPr>
            <w:tcW w:w="32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090"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427" w:type="dxa"/>
            <w:tcBorders/>
            <w:vAlign w:val="bottom"/>
          </w:tcPr>
          <w:p>
            <w:pPr>
              <w:pStyle w:val="TableContents"/>
              <w:pBdr>
                <w:top w:val="single" w:sz="2" w:space="1" w:color="000000"/>
              </w:pBdr>
              <w:bidi w:val="0"/>
              <w:spacing w:before="0" w:after="0"/>
              <w:jc w:val="left"/>
              <w:rPr/>
            </w:pPr>
            <w:r>
              <w:rPr/>
              <w:t> </w:t>
            </w:r>
          </w:p>
        </w:tc>
        <w:tc>
          <w:tcPr>
            <w:tcW w:w="7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82"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09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81"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b/>
              </w:rPr>
            </w:pPr>
            <w:r>
              <w:rPr>
                <w:b/>
              </w:rPr>
              <w:t>$</w:t>
            </w:r>
          </w:p>
        </w:tc>
        <w:tc>
          <w:tcPr>
            <w:tcW w:w="795" w:type="dxa"/>
            <w:tcBorders/>
            <w:shd w:fill="CCEEFF" w:val="clear"/>
            <w:vAlign w:val="bottom"/>
          </w:tcPr>
          <w:p>
            <w:pPr>
              <w:pStyle w:val="TableContents"/>
              <w:bidi w:val="0"/>
              <w:spacing w:before="0" w:after="283"/>
              <w:jc w:val="right"/>
              <w:rPr>
                <w:b/>
              </w:rPr>
            </w:pPr>
            <w:r>
              <w:rPr>
                <w:b/>
              </w:rPr>
              <w:t>99</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b/>
              </w:rPr>
            </w:pPr>
            <w:r>
              <w:rPr>
                <w:b/>
              </w:rPr>
              <w:t>100</w:t>
            </w:r>
          </w:p>
        </w:tc>
        <w:tc>
          <w:tcPr>
            <w:tcW w:w="320" w:type="dxa"/>
            <w:tcBorders/>
            <w:shd w:fill="CCEEFF" w:val="clear"/>
            <w:vAlign w:val="bottom"/>
          </w:tcPr>
          <w:p>
            <w:pPr>
              <w:pStyle w:val="TableContents"/>
              <w:bidi w:val="0"/>
              <w:spacing w:before="0" w:after="283"/>
              <w:jc w:val="left"/>
              <w:rPr>
                <w:b/>
              </w:rPr>
            </w:pPr>
            <w:r>
              <w:rPr>
                <w:b/>
              </w:rPr>
              <w:t>% </w:t>
            </w:r>
          </w:p>
        </w:tc>
        <w:tc>
          <w:tcPr>
            <w:tcW w:w="2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380"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090"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427" w:type="dxa"/>
            <w:tcBorders/>
            <w:vAlign w:val="bottom"/>
          </w:tcPr>
          <w:p>
            <w:pPr>
              <w:pStyle w:val="TableContents"/>
              <w:pBdr>
                <w:top w:val="double" w:sz="6" w:space="1" w:color="000000"/>
              </w:pBdr>
              <w:bidi w:val="0"/>
              <w:spacing w:before="0" w:after="0"/>
              <w:jc w:val="left"/>
              <w:rPr/>
            </w:pPr>
            <w:r>
              <w:rPr/>
              <w:t> </w:t>
            </w:r>
          </w:p>
        </w:tc>
        <w:tc>
          <w:tcPr>
            <w:tcW w:w="7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082"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Mortgage Loans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442"/>
        <w:gridCol w:w="385"/>
        <w:gridCol w:w="328"/>
        <w:gridCol w:w="898"/>
        <w:gridCol w:w="60"/>
        <w:gridCol w:w="385"/>
        <w:gridCol w:w="166"/>
        <w:gridCol w:w="1054"/>
        <w:gridCol w:w="320"/>
        <w:gridCol w:w="293"/>
        <w:gridCol w:w="169"/>
        <w:gridCol w:w="746"/>
        <w:gridCol w:w="326"/>
      </w:tblGrid>
      <w:tr>
        <w:trPr/>
        <w:tc>
          <w:tcPr>
            <w:tcW w:w="3442"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344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Property Type</w:t>
            </w:r>
          </w:p>
        </w:tc>
        <w:tc>
          <w:tcPr>
            <w:tcW w:w="385"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Book Value</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Book Value</w:t>
            </w:r>
          </w:p>
        </w:tc>
        <w:tc>
          <w:tcPr>
            <w:tcW w:w="32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9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Loan To</w:t>
              <w:br/>
              <w:t>Value</w:t>
            </w:r>
          </w:p>
        </w:tc>
        <w:tc>
          <w:tcPr>
            <w:tcW w:w="326" w:type="dxa"/>
            <w:tcBorders/>
            <w:vAlign w:val="bottom"/>
          </w:tcPr>
          <w:p>
            <w:pPr>
              <w:pStyle w:val="TableContents"/>
              <w:bidi w:val="0"/>
              <w:spacing w:before="0" w:after="283"/>
              <w:jc w:val="left"/>
              <w:rPr/>
            </w:pPr>
            <w:r>
              <w:rPr/>
              <w:t> </w:t>
            </w:r>
          </w:p>
        </w:tc>
      </w:tr>
      <w:tr>
        <w:trPr/>
        <w:tc>
          <w:tcPr>
            <w:tcW w:w="3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Multifamily</w:t>
            </w:r>
          </w:p>
        </w:tc>
        <w:tc>
          <w:tcPr>
            <w:tcW w:w="38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w:t>
            </w:r>
          </w:p>
        </w:tc>
        <w:tc>
          <w:tcPr>
            <w:tcW w:w="898" w:type="dxa"/>
            <w:tcBorders/>
            <w:shd w:fill="CCEEFF" w:val="clear"/>
            <w:vAlign w:val="bottom"/>
          </w:tcPr>
          <w:p>
            <w:pPr>
              <w:pStyle w:val="TableContents"/>
              <w:bidi w:val="0"/>
              <w:spacing w:before="0" w:after="283"/>
              <w:jc w:val="right"/>
              <w:rPr/>
            </w:pPr>
            <w:r>
              <w:rPr/>
              <w:t>662</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72</w:t>
            </w:r>
          </w:p>
        </w:tc>
        <w:tc>
          <w:tcPr>
            <w:tcW w:w="32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283"/>
              <w:jc w:val="right"/>
              <w:rPr/>
            </w:pPr>
            <w:r>
              <w:rPr/>
              <w:t>66</w:t>
            </w:r>
          </w:p>
        </w:tc>
        <w:tc>
          <w:tcPr>
            <w:tcW w:w="326" w:type="dxa"/>
            <w:tcBorders/>
            <w:shd w:fill="CCEEFF" w:val="clear"/>
            <w:vAlign w:val="bottom"/>
          </w:tcPr>
          <w:p>
            <w:pPr>
              <w:pStyle w:val="TableContents"/>
              <w:bidi w:val="0"/>
              <w:spacing w:before="0" w:after="283"/>
              <w:jc w:val="left"/>
              <w:rPr/>
            </w:pPr>
            <w:r>
              <w:rPr/>
              <w:t>% </w:t>
            </w:r>
          </w:p>
        </w:tc>
      </w:tr>
      <w:tr>
        <w:trPr/>
        <w:tc>
          <w:tcPr>
            <w:tcW w:w="3442" w:type="dxa"/>
            <w:tcBorders/>
          </w:tcPr>
          <w:p>
            <w:pPr>
              <w:pStyle w:val="TableContents"/>
              <w:bidi w:val="0"/>
              <w:spacing w:before="0" w:after="0"/>
              <w:jc w:val="left"/>
              <w:rPr>
                <w:rFonts w:ascii="Times New Roman" w:hAnsi="Times New Roman"/>
                <w:sz w:val="20"/>
              </w:rPr>
            </w:pPr>
            <w:r>
              <w:rPr>
                <w:rFonts w:ascii="Times New Roman" w:hAnsi="Times New Roman"/>
                <w:sz w:val="20"/>
              </w:rPr>
              <w:t>Hospitality</w:t>
            </w:r>
          </w:p>
        </w:tc>
        <w:tc>
          <w:tcPr>
            <w:tcW w:w="38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159</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17</w:t>
            </w:r>
          </w:p>
        </w:tc>
        <w:tc>
          <w:tcPr>
            <w:tcW w:w="32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right"/>
              <w:rPr/>
            </w:pPr>
            <w:r>
              <w:rPr/>
              <w:t>42</w:t>
            </w:r>
          </w:p>
        </w:tc>
        <w:tc>
          <w:tcPr>
            <w:tcW w:w="326" w:type="dxa"/>
            <w:tcBorders/>
            <w:vAlign w:val="bottom"/>
          </w:tcPr>
          <w:p>
            <w:pPr>
              <w:pStyle w:val="TableContents"/>
              <w:bidi w:val="0"/>
              <w:spacing w:before="0" w:after="283"/>
              <w:jc w:val="left"/>
              <w:rPr/>
            </w:pPr>
            <w:r>
              <w:rPr/>
              <w:t>% </w:t>
            </w:r>
          </w:p>
        </w:tc>
      </w:tr>
      <w:tr>
        <w:trPr/>
        <w:tc>
          <w:tcPr>
            <w:tcW w:w="3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Marina</w:t>
            </w:r>
          </w:p>
        </w:tc>
        <w:tc>
          <w:tcPr>
            <w:tcW w:w="38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52</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6</w:t>
            </w:r>
          </w:p>
        </w:tc>
        <w:tc>
          <w:tcPr>
            <w:tcW w:w="32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283"/>
              <w:jc w:val="right"/>
              <w:rPr/>
            </w:pPr>
            <w:r>
              <w:rPr/>
              <w:t>52</w:t>
            </w:r>
          </w:p>
        </w:tc>
        <w:tc>
          <w:tcPr>
            <w:tcW w:w="326" w:type="dxa"/>
            <w:tcBorders/>
            <w:shd w:fill="CCEEFF" w:val="clear"/>
            <w:vAlign w:val="bottom"/>
          </w:tcPr>
          <w:p>
            <w:pPr>
              <w:pStyle w:val="TableContents"/>
              <w:bidi w:val="0"/>
              <w:spacing w:before="0" w:after="283"/>
              <w:jc w:val="left"/>
              <w:rPr/>
            </w:pPr>
            <w:r>
              <w:rPr/>
              <w:t>% </w:t>
            </w:r>
          </w:p>
        </w:tc>
      </w:tr>
      <w:tr>
        <w:trPr/>
        <w:tc>
          <w:tcPr>
            <w:tcW w:w="3442" w:type="dxa"/>
            <w:tcBorders/>
          </w:tcPr>
          <w:p>
            <w:pPr>
              <w:pStyle w:val="TableContents"/>
              <w:bidi w:val="0"/>
              <w:spacing w:before="0" w:after="0"/>
              <w:jc w:val="left"/>
              <w:rPr>
                <w:rFonts w:ascii="Times New Roman" w:hAnsi="Times New Roman"/>
                <w:sz w:val="20"/>
              </w:rPr>
            </w:pPr>
            <w:r>
              <w:rPr>
                <w:rFonts w:ascii="Times New Roman" w:hAnsi="Times New Roman"/>
                <w:sz w:val="20"/>
              </w:rPr>
              <w:t>Office</w:t>
            </w:r>
          </w:p>
        </w:tc>
        <w:tc>
          <w:tcPr>
            <w:tcW w:w="38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47</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5</w:t>
            </w:r>
          </w:p>
        </w:tc>
        <w:tc>
          <w:tcPr>
            <w:tcW w:w="32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right"/>
              <w:rPr/>
            </w:pPr>
            <w:r>
              <w:rPr/>
              <w:t>98</w:t>
            </w:r>
          </w:p>
        </w:tc>
        <w:tc>
          <w:tcPr>
            <w:tcW w:w="326" w:type="dxa"/>
            <w:tcBorders/>
            <w:vAlign w:val="bottom"/>
          </w:tcPr>
          <w:p>
            <w:pPr>
              <w:pStyle w:val="TableContents"/>
              <w:bidi w:val="0"/>
              <w:spacing w:before="0" w:after="283"/>
              <w:jc w:val="left"/>
              <w:rPr/>
            </w:pPr>
            <w:r>
              <w:rPr/>
              <w:t>% </w:t>
            </w:r>
          </w:p>
        </w:tc>
      </w:tr>
      <w:tr>
        <w:trPr/>
        <w:tc>
          <w:tcPr>
            <w:tcW w:w="3442"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328" w:type="dxa"/>
            <w:tcBorders/>
            <w:vAlign w:val="bottom"/>
          </w:tcPr>
          <w:p>
            <w:pPr>
              <w:pStyle w:val="TableContents"/>
              <w:pBdr>
                <w:top w:val="single" w:sz="2" w:space="1" w:color="000000"/>
              </w:pBdr>
              <w:bidi w:val="0"/>
              <w:spacing w:before="0" w:after="0"/>
              <w:jc w:val="left"/>
              <w:rPr/>
            </w:pPr>
            <w:r>
              <w:rPr/>
              <w:t> </w:t>
            </w:r>
          </w:p>
        </w:tc>
        <w:tc>
          <w:tcPr>
            <w:tcW w:w="8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746"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r>
        <w:trPr/>
        <w:tc>
          <w:tcPr>
            <w:tcW w:w="344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8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b/>
              </w:rPr>
            </w:pPr>
            <w:r>
              <w:rPr>
                <w:b/>
              </w:rPr>
              <w:t>$</w:t>
            </w:r>
          </w:p>
        </w:tc>
        <w:tc>
          <w:tcPr>
            <w:tcW w:w="898" w:type="dxa"/>
            <w:tcBorders/>
            <w:shd w:fill="CCEEFF" w:val="clear"/>
            <w:vAlign w:val="bottom"/>
          </w:tcPr>
          <w:p>
            <w:pPr>
              <w:pStyle w:val="TableContents"/>
              <w:bidi w:val="0"/>
              <w:spacing w:before="0" w:after="283"/>
              <w:jc w:val="right"/>
              <w:rPr>
                <w:b/>
              </w:rPr>
            </w:pPr>
            <w:r>
              <w:rPr>
                <w:b/>
              </w:rPr>
              <w:t>920</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b/>
              </w:rPr>
            </w:pPr>
            <w:r>
              <w:rPr>
                <w:b/>
              </w:rPr>
              <w:t>100</w:t>
            </w:r>
          </w:p>
        </w:tc>
        <w:tc>
          <w:tcPr>
            <w:tcW w:w="320" w:type="dxa"/>
            <w:tcBorders/>
            <w:shd w:fill="CCEEFF" w:val="clear"/>
            <w:vAlign w:val="bottom"/>
          </w:tcPr>
          <w:p>
            <w:pPr>
              <w:pStyle w:val="TableContents"/>
              <w:bidi w:val="0"/>
              <w:spacing w:before="0" w:after="283"/>
              <w:jc w:val="left"/>
              <w:rPr>
                <w:b/>
              </w:rPr>
            </w:pPr>
            <w:r>
              <w:rPr>
                <w:b/>
              </w:rPr>
              <w:t>% </w:t>
            </w:r>
          </w:p>
        </w:tc>
        <w:tc>
          <w:tcPr>
            <w:tcW w:w="29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283"/>
              <w:jc w:val="right"/>
              <w:rPr>
                <w:b/>
              </w:rPr>
            </w:pPr>
            <w:r>
              <w:rPr>
                <w:b/>
              </w:rPr>
              <w:t>63</w:t>
            </w:r>
          </w:p>
        </w:tc>
        <w:tc>
          <w:tcPr>
            <w:tcW w:w="326" w:type="dxa"/>
            <w:tcBorders/>
            <w:shd w:fill="CCEEFF" w:val="clear"/>
            <w:vAlign w:val="bottom"/>
          </w:tcPr>
          <w:p>
            <w:pPr>
              <w:pStyle w:val="TableContents"/>
              <w:bidi w:val="0"/>
              <w:spacing w:before="0" w:after="283"/>
              <w:jc w:val="left"/>
              <w:rPr>
                <w:b/>
              </w:rPr>
            </w:pPr>
            <w:r>
              <w:rPr>
                <w:b/>
              </w:rPr>
              <w:t>% </w:t>
            </w:r>
          </w:p>
        </w:tc>
      </w:tr>
      <w:tr>
        <w:trPr/>
        <w:tc>
          <w:tcPr>
            <w:tcW w:w="3442"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328" w:type="dxa"/>
            <w:tcBorders/>
            <w:vAlign w:val="bottom"/>
          </w:tcPr>
          <w:p>
            <w:pPr>
              <w:pStyle w:val="TableContents"/>
              <w:pBdr>
                <w:top w:val="double" w:sz="6" w:space="1" w:color="000000"/>
              </w:pBdr>
              <w:bidi w:val="0"/>
              <w:spacing w:before="0" w:after="0"/>
              <w:jc w:val="left"/>
              <w:rPr/>
            </w:pPr>
            <w:r>
              <w:rPr/>
              <w:t> </w:t>
            </w:r>
          </w:p>
        </w:tc>
        <w:tc>
          <w:tcPr>
            <w:tcW w:w="8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054"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746" w:type="dxa"/>
            <w:tcBorders/>
            <w:vAlign w:val="bottom"/>
          </w:tcPr>
          <w:p>
            <w:pPr>
              <w:pStyle w:val="TableContents"/>
              <w:pBdr>
                <w:top w:val="double" w:sz="6"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Currently, no loans are receiving interest deferral through forbearance agreements.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investments accounted for using the equity method is $2.4 billion, the amounts presented in this table only relate to real estate funds/investments.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Occupancy as of 6/30/2026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Collections for April - June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870"/>
        <w:gridCol w:w="121"/>
        <w:gridCol w:w="2214"/>
      </w:tblGrid>
      <w:tr>
        <w:trPr/>
        <w:tc>
          <w:tcPr>
            <w:tcW w:w="787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r>
      <w:tr>
        <w:trPr/>
        <w:tc>
          <w:tcPr>
            <w:tcW w:w="7870" w:type="dxa"/>
            <w:tcBorders/>
          </w:tcPr>
          <w:p>
            <w:pPr>
              <w:pStyle w:val="TableContents"/>
              <w:bidi w:val="0"/>
              <w:spacing w:before="0" w:after="283"/>
              <w:jc w:val="left"/>
              <w:rPr>
                <w:b/>
              </w:rPr>
            </w:pPr>
            <w:r>
              <w:rPr>
                <w:b/>
              </w:rPr>
              <w:t>Appendix H</w:t>
            </w:r>
          </w:p>
        </w:tc>
        <w:tc>
          <w:tcPr>
            <w:tcW w:w="121" w:type="dxa"/>
            <w:vMerge w:val="restart"/>
            <w:tcBorders/>
            <w:vAlign w:val="bottom"/>
          </w:tcPr>
          <w:p>
            <w:pPr>
              <w:pStyle w:val="TableContents"/>
              <w:bidi w:val="0"/>
              <w:spacing w:before="0" w:after="283"/>
              <w:jc w:val="left"/>
              <w:rPr/>
            </w:pPr>
            <w:r>
              <w:rPr/>
              <w:t>  </w:t>
            </w:r>
          </w:p>
        </w:tc>
        <w:tc>
          <w:tcPr>
            <w:tcW w:w="2214" w:type="dxa"/>
            <w:vMerge w:val="restart"/>
            <w:tcBorders/>
          </w:tcPr>
          <w:p>
            <w:pPr>
              <w:pStyle w:val="TableContents"/>
              <w:bidi w:val="0"/>
              <w:spacing w:before="0" w:after="283"/>
              <w:jc w:val="right"/>
              <w:rPr/>
            </w:pPr>
            <w:r>
              <w:rPr/>
              <w:drawing>
                <wp:inline distT="0" distB="0" distL="0" distR="0">
                  <wp:extent cx="1152525" cy="6000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52525" cy="600075"/>
                          </a:xfrm>
                          <a:prstGeom prst="rect">
                            <a:avLst/>
                          </a:prstGeom>
                        </pic:spPr>
                      </pic:pic>
                    </a:graphicData>
                  </a:graphic>
                </wp:inline>
              </w:drawing>
            </w:r>
            <w:r>
              <w:rPr/>
              <w:t xml:space="preserve"> </w:t>
            </w:r>
          </w:p>
        </w:tc>
      </w:tr>
      <w:tr>
        <w:trPr/>
        <w:tc>
          <w:tcPr>
            <w:tcW w:w="7870" w:type="dxa"/>
            <w:tcBorders/>
          </w:tcPr>
          <w:p>
            <w:pPr>
              <w:pStyle w:val="TableContents"/>
              <w:bidi w:val="0"/>
              <w:spacing w:before="0" w:after="283"/>
              <w:jc w:val="left"/>
              <w:rPr>
                <w:b/>
              </w:rPr>
            </w:pPr>
            <w:r>
              <w:rPr>
                <w:b/>
              </w:rPr>
              <w:t>American Financial Group, Inc.</w:t>
            </w:r>
          </w:p>
        </w:tc>
        <w:tc>
          <w:tcPr>
            <w:tcW w:w="121" w:type="dxa"/>
            <w:vMerge w:val="continue"/>
            <w:tcBorders/>
            <w:vAlign w:val="bottom"/>
          </w:tcPr>
          <w:p>
            <w:pPr>
              <w:pStyle w:val="Normal"/>
              <w:bidi w:val="0"/>
              <w:jc w:val="left"/>
              <w:rPr/>
            </w:pPr>
            <w:r>
              <w:rPr/>
            </w:r>
          </w:p>
        </w:tc>
        <w:tc>
          <w:tcPr>
            <w:tcW w:w="2214" w:type="dxa"/>
            <w:vMerge w:val="continue"/>
            <w:tcBorders/>
          </w:tcPr>
          <w:p>
            <w:pPr>
              <w:pStyle w:val="Normal"/>
              <w:bidi w:val="0"/>
              <w:jc w:val="left"/>
              <w:rPr/>
            </w:pPr>
            <w:r>
              <w:rPr/>
            </w:r>
          </w:p>
        </w:tc>
      </w:tr>
      <w:tr>
        <w:trPr/>
        <w:tc>
          <w:tcPr>
            <w:tcW w:w="7870" w:type="dxa"/>
            <w:tcBorders/>
          </w:tcPr>
          <w:p>
            <w:pPr>
              <w:pStyle w:val="TableContents"/>
              <w:bidi w:val="0"/>
              <w:spacing w:before="0" w:after="283"/>
              <w:jc w:val="left"/>
              <w:rPr>
                <w:b/>
              </w:rPr>
            </w:pPr>
            <w:r>
              <w:rPr>
                <w:b/>
              </w:rPr>
              <w:t>Real Estate-Related Investments</w:t>
            </w:r>
          </w:p>
        </w:tc>
        <w:tc>
          <w:tcPr>
            <w:tcW w:w="121" w:type="dxa"/>
            <w:vMerge w:val="continue"/>
            <w:tcBorders/>
            <w:vAlign w:val="bottom"/>
          </w:tcPr>
          <w:p>
            <w:pPr>
              <w:pStyle w:val="Normal"/>
              <w:bidi w:val="0"/>
              <w:jc w:val="left"/>
              <w:rPr/>
            </w:pPr>
            <w:r>
              <w:rPr/>
            </w:r>
          </w:p>
        </w:tc>
        <w:tc>
          <w:tcPr>
            <w:tcW w:w="2214" w:type="dxa"/>
            <w:vMerge w:val="continue"/>
            <w:tcBorders/>
          </w:tcPr>
          <w:p>
            <w:pPr>
              <w:pStyle w:val="Normal"/>
              <w:bidi w:val="0"/>
              <w:jc w:val="left"/>
              <w:rPr/>
            </w:pPr>
            <w:r>
              <w:rPr/>
            </w:r>
          </w:p>
        </w:tc>
      </w:tr>
      <w:tr>
        <w:trPr/>
        <w:tc>
          <w:tcPr>
            <w:tcW w:w="7870" w:type="dxa"/>
            <w:tcBorders/>
          </w:tcPr>
          <w:p>
            <w:pPr>
              <w:pStyle w:val="TableContents"/>
              <w:bidi w:val="0"/>
              <w:spacing w:before="0" w:after="283"/>
              <w:jc w:val="left"/>
              <w:rPr>
                <w:b/>
              </w:rPr>
            </w:pPr>
            <w:r>
              <w:rPr>
                <w:b/>
              </w:rPr>
              <w:t>12/31/2025</w:t>
            </w:r>
          </w:p>
        </w:tc>
        <w:tc>
          <w:tcPr>
            <w:tcW w:w="121" w:type="dxa"/>
            <w:vMerge w:val="continue"/>
            <w:tcBorders/>
            <w:vAlign w:val="bottom"/>
          </w:tcPr>
          <w:p>
            <w:pPr>
              <w:pStyle w:val="Normal"/>
              <w:bidi w:val="0"/>
              <w:jc w:val="left"/>
              <w:rPr/>
            </w:pPr>
            <w:r>
              <w:rPr/>
            </w:r>
          </w:p>
        </w:tc>
        <w:tc>
          <w:tcPr>
            <w:tcW w:w="2214" w:type="dxa"/>
            <w:vMerge w:val="continue"/>
            <w:tcBorders/>
          </w:tcPr>
          <w:p>
            <w:pPr>
              <w:pStyle w:val="Normal"/>
              <w:bidi w:val="0"/>
              <w:jc w:val="left"/>
              <w:rPr/>
            </w:pPr>
            <w:r>
              <w:rPr/>
            </w:r>
          </w:p>
        </w:tc>
      </w:tr>
      <w:tr>
        <w:trPr/>
        <w:tc>
          <w:tcPr>
            <w:tcW w:w="7870" w:type="dxa"/>
            <w:tcBorders/>
          </w:tcPr>
          <w:p>
            <w:pPr>
              <w:pStyle w:val="TableContents"/>
              <w:bidi w:val="0"/>
              <w:spacing w:before="0" w:after="283"/>
              <w:jc w:val="left"/>
              <w:rPr/>
            </w:pPr>
            <w:r>
              <w:rPr/>
              <w:t>($ in millions)</w:t>
            </w:r>
          </w:p>
        </w:tc>
        <w:tc>
          <w:tcPr>
            <w:tcW w:w="121" w:type="dxa"/>
            <w:vMerge w:val="continue"/>
            <w:tcBorders/>
            <w:vAlign w:val="bottom"/>
          </w:tcPr>
          <w:p>
            <w:pPr>
              <w:pStyle w:val="Normal"/>
              <w:bidi w:val="0"/>
              <w:jc w:val="left"/>
              <w:rPr/>
            </w:pPr>
            <w:r>
              <w:rPr/>
            </w:r>
          </w:p>
        </w:tc>
        <w:tc>
          <w:tcPr>
            <w:tcW w:w="2214" w:type="dxa"/>
            <w:vMerge w:val="continue"/>
            <w:tcBorders/>
          </w:tcPr>
          <w:p>
            <w:pPr>
              <w:pStyle w:val="Normal"/>
              <w:bidi w:val="0"/>
              <w:jc w:val="left"/>
              <w:rPr/>
            </w:pPr>
            <w:r>
              <w:rPr/>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Investments accounted for using equity method (Real Estate Funds/Investments) (a)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943"/>
        <w:gridCol w:w="237"/>
        <w:gridCol w:w="244"/>
        <w:gridCol w:w="979"/>
        <w:gridCol w:w="60"/>
        <w:gridCol w:w="237"/>
        <w:gridCol w:w="166"/>
        <w:gridCol w:w="1057"/>
        <w:gridCol w:w="320"/>
        <w:gridCol w:w="164"/>
        <w:gridCol w:w="194"/>
        <w:gridCol w:w="1236"/>
        <w:gridCol w:w="275"/>
        <w:gridCol w:w="164"/>
        <w:gridCol w:w="248"/>
        <w:gridCol w:w="1583"/>
        <w:gridCol w:w="281"/>
      </w:tblGrid>
      <w:tr>
        <w:trPr/>
        <w:tc>
          <w:tcPr>
            <w:tcW w:w="1943"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94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Investment Type</w:t>
            </w:r>
          </w:p>
        </w:tc>
        <w:tc>
          <w:tcPr>
            <w:tcW w:w="237" w:type="dxa"/>
            <w:tcBorders/>
            <w:vAlign w:val="bottom"/>
          </w:tcPr>
          <w:p>
            <w:pPr>
              <w:pStyle w:val="TableContents"/>
              <w:bidi w:val="0"/>
              <w:spacing w:before="0" w:after="283"/>
              <w:jc w:val="left"/>
              <w:rPr/>
            </w:pPr>
            <w:r>
              <w:rPr/>
              <w:t>  </w:t>
            </w:r>
          </w:p>
        </w:tc>
        <w:tc>
          <w:tcPr>
            <w:tcW w:w="12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Book Value</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2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Book Value</w:t>
            </w:r>
          </w:p>
        </w:tc>
        <w:tc>
          <w:tcPr>
            <w:tcW w:w="32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Occupancy (b)</w:t>
            </w:r>
          </w:p>
        </w:tc>
        <w:tc>
          <w:tcPr>
            <w:tcW w:w="2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8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Collection Rate (c)</w:t>
            </w:r>
          </w:p>
        </w:tc>
        <w:tc>
          <w:tcPr>
            <w:tcW w:w="281" w:type="dxa"/>
            <w:tcBorders/>
            <w:vAlign w:val="bottom"/>
          </w:tcPr>
          <w:p>
            <w:pPr>
              <w:pStyle w:val="TableContents"/>
              <w:bidi w:val="0"/>
              <w:spacing w:before="0" w:after="283"/>
              <w:jc w:val="left"/>
              <w:rPr/>
            </w:pPr>
            <w:r>
              <w:rPr/>
              <w:t> </w:t>
            </w:r>
          </w:p>
        </w:tc>
      </w:tr>
      <w:tr>
        <w:trPr/>
        <w:tc>
          <w:tcPr>
            <w:tcW w:w="1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Multi-family</w:t>
            </w:r>
          </w:p>
        </w:tc>
        <w:tc>
          <w:tcPr>
            <w:tcW w:w="23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979" w:type="dxa"/>
            <w:tcBorders/>
            <w:shd w:fill="CCEEFF" w:val="clear"/>
            <w:vAlign w:val="bottom"/>
          </w:tcPr>
          <w:p>
            <w:pPr>
              <w:pStyle w:val="TableContents"/>
              <w:bidi w:val="0"/>
              <w:spacing w:before="0" w:after="283"/>
              <w:jc w:val="right"/>
              <w:rPr/>
            </w:pPr>
            <w:r>
              <w:rPr/>
              <w:t>1,250</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87</w:t>
            </w:r>
          </w:p>
        </w:tc>
        <w:tc>
          <w:tcPr>
            <w:tcW w:w="32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91</w:t>
            </w:r>
          </w:p>
        </w:tc>
        <w:tc>
          <w:tcPr>
            <w:tcW w:w="27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583" w:type="dxa"/>
            <w:tcBorders/>
            <w:shd w:fill="CCEEFF" w:val="clear"/>
            <w:vAlign w:val="bottom"/>
          </w:tcPr>
          <w:p>
            <w:pPr>
              <w:pStyle w:val="TableContents"/>
              <w:bidi w:val="0"/>
              <w:spacing w:before="0" w:after="283"/>
              <w:jc w:val="right"/>
              <w:rPr/>
            </w:pPr>
            <w:r>
              <w:rPr/>
              <w:t>96</w:t>
            </w:r>
          </w:p>
        </w:tc>
        <w:tc>
          <w:tcPr>
            <w:tcW w:w="281" w:type="dxa"/>
            <w:tcBorders/>
            <w:shd w:fill="CCEEFF" w:val="clear"/>
            <w:vAlign w:val="bottom"/>
          </w:tcPr>
          <w:p>
            <w:pPr>
              <w:pStyle w:val="TableContents"/>
              <w:bidi w:val="0"/>
              <w:spacing w:before="0" w:after="283"/>
              <w:jc w:val="left"/>
              <w:rPr/>
            </w:pPr>
            <w:r>
              <w:rPr/>
              <w:t>% </w:t>
            </w:r>
          </w:p>
        </w:tc>
      </w:tr>
      <w:tr>
        <w:trPr/>
        <w:tc>
          <w:tcPr>
            <w:tcW w:w="1943" w:type="dxa"/>
            <w:tcBorders/>
          </w:tcPr>
          <w:p>
            <w:pPr>
              <w:pStyle w:val="TableContents"/>
              <w:bidi w:val="0"/>
              <w:spacing w:before="0" w:after="0"/>
              <w:jc w:val="left"/>
              <w:rPr>
                <w:rFonts w:ascii="Times New Roman" w:hAnsi="Times New Roman"/>
                <w:sz w:val="20"/>
              </w:rPr>
            </w:pPr>
            <w:r>
              <w:rPr>
                <w:rFonts w:ascii="Times New Roman" w:hAnsi="Times New Roman"/>
                <w:sz w:val="20"/>
              </w:rPr>
              <w:t>Fund Investments</w:t>
            </w:r>
          </w:p>
        </w:tc>
        <w:tc>
          <w:tcPr>
            <w:tcW w:w="23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105</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8</w:t>
            </w:r>
          </w:p>
        </w:tc>
        <w:tc>
          <w:tcPr>
            <w:tcW w:w="32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583"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r>
      <w:tr>
        <w:trPr/>
        <w:tc>
          <w:tcPr>
            <w:tcW w:w="1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QOZ Fund - Development</w:t>
            </w:r>
          </w:p>
        </w:tc>
        <w:tc>
          <w:tcPr>
            <w:tcW w:w="23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28</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2</w:t>
            </w:r>
          </w:p>
        </w:tc>
        <w:tc>
          <w:tcPr>
            <w:tcW w:w="32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583"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r>
      <w:tr>
        <w:trPr/>
        <w:tc>
          <w:tcPr>
            <w:tcW w:w="1943" w:type="dxa"/>
            <w:tcBorders/>
          </w:tcPr>
          <w:p>
            <w:pPr>
              <w:pStyle w:val="TableContents"/>
              <w:bidi w:val="0"/>
              <w:spacing w:before="0" w:after="0"/>
              <w:jc w:val="left"/>
              <w:rPr>
                <w:rFonts w:ascii="Times New Roman" w:hAnsi="Times New Roman"/>
                <w:sz w:val="20"/>
              </w:rPr>
            </w:pPr>
            <w:r>
              <w:rPr>
                <w:rFonts w:ascii="Times New Roman" w:hAnsi="Times New Roman"/>
                <w:sz w:val="20"/>
              </w:rPr>
              <w:t>Office</w:t>
            </w:r>
          </w:p>
        </w:tc>
        <w:tc>
          <w:tcPr>
            <w:tcW w:w="23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1</w:t>
            </w:r>
          </w:p>
        </w:tc>
        <w:tc>
          <w:tcPr>
            <w:tcW w:w="32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88</w:t>
            </w:r>
          </w:p>
        </w:tc>
        <w:tc>
          <w:tcPr>
            <w:tcW w:w="2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583" w:type="dxa"/>
            <w:tcBorders/>
            <w:vAlign w:val="bottom"/>
          </w:tcPr>
          <w:p>
            <w:pPr>
              <w:pStyle w:val="TableContents"/>
              <w:bidi w:val="0"/>
              <w:spacing w:before="0" w:after="283"/>
              <w:jc w:val="right"/>
              <w:rPr/>
            </w:pPr>
            <w:r>
              <w:rPr/>
              <w:t>100</w:t>
            </w:r>
          </w:p>
        </w:tc>
        <w:tc>
          <w:tcPr>
            <w:tcW w:w="281" w:type="dxa"/>
            <w:tcBorders/>
            <w:vAlign w:val="bottom"/>
          </w:tcPr>
          <w:p>
            <w:pPr>
              <w:pStyle w:val="TableContents"/>
              <w:bidi w:val="0"/>
              <w:spacing w:before="0" w:after="283"/>
              <w:jc w:val="left"/>
              <w:rPr/>
            </w:pPr>
            <w:r>
              <w:rPr/>
              <w:t>% </w:t>
            </w:r>
          </w:p>
        </w:tc>
      </w:tr>
      <w:tr>
        <w:trPr/>
        <w:tc>
          <w:tcPr>
            <w:tcW w:w="1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Marina</w:t>
            </w:r>
          </w:p>
        </w:tc>
        <w:tc>
          <w:tcPr>
            <w:tcW w:w="23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16</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1</w:t>
            </w:r>
          </w:p>
        </w:tc>
        <w:tc>
          <w:tcPr>
            <w:tcW w:w="32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583"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r>
      <w:tr>
        <w:trPr/>
        <w:tc>
          <w:tcPr>
            <w:tcW w:w="1943" w:type="dxa"/>
            <w:tcBorders/>
          </w:tcPr>
          <w:p>
            <w:pPr>
              <w:pStyle w:val="TableContents"/>
              <w:bidi w:val="0"/>
              <w:spacing w:before="0" w:after="0"/>
              <w:jc w:val="left"/>
              <w:rPr>
                <w:rFonts w:ascii="Times New Roman" w:hAnsi="Times New Roman"/>
                <w:sz w:val="20"/>
              </w:rPr>
            </w:pPr>
            <w:r>
              <w:rPr>
                <w:rFonts w:ascii="Times New Roman" w:hAnsi="Times New Roman"/>
                <w:sz w:val="20"/>
              </w:rPr>
              <w:t>Hospitality</w:t>
            </w:r>
          </w:p>
        </w:tc>
        <w:tc>
          <w:tcPr>
            <w:tcW w:w="23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1</w:t>
            </w:r>
          </w:p>
        </w:tc>
        <w:tc>
          <w:tcPr>
            <w:tcW w:w="32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583"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r>
      <w:tr>
        <w:trPr/>
        <w:tc>
          <w:tcPr>
            <w:tcW w:w="1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 Development</w:t>
            </w:r>
          </w:p>
        </w:tc>
        <w:tc>
          <w:tcPr>
            <w:tcW w:w="237"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right"/>
              <w:rPr/>
            </w:pPr>
            <w:r>
              <w:rPr/>
              <w:t>0</w:t>
            </w:r>
          </w:p>
        </w:tc>
        <w:tc>
          <w:tcPr>
            <w:tcW w:w="32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583"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r>
      <w:tr>
        <w:trPr/>
        <w:tc>
          <w:tcPr>
            <w:tcW w:w="1943"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57"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sz w:val="4"/>
                <w:szCs w:val="4"/>
              </w:rPr>
            </w:pPr>
            <w:r>
              <w:rPr>
                <w:sz w:val="4"/>
                <w:szCs w:val="4"/>
              </w:rPr>
            </w:r>
          </w:p>
        </w:tc>
        <w:tc>
          <w:tcPr>
            <w:tcW w:w="123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sz w:val="4"/>
                <w:szCs w:val="4"/>
              </w:rPr>
            </w:pPr>
            <w:r>
              <w:rPr>
                <w:sz w:val="4"/>
                <w:szCs w:val="4"/>
              </w:rPr>
            </w:r>
          </w:p>
        </w:tc>
        <w:tc>
          <w:tcPr>
            <w:tcW w:w="1583"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194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37"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b/>
              </w:rPr>
            </w:pPr>
            <w:r>
              <w:rPr>
                <w:b/>
              </w:rPr>
              <w:t>$</w:t>
            </w:r>
          </w:p>
        </w:tc>
        <w:tc>
          <w:tcPr>
            <w:tcW w:w="979" w:type="dxa"/>
            <w:tcBorders/>
            <w:vAlign w:val="bottom"/>
          </w:tcPr>
          <w:p>
            <w:pPr>
              <w:pStyle w:val="TableContents"/>
              <w:bidi w:val="0"/>
              <w:spacing w:before="0" w:after="283"/>
              <w:jc w:val="right"/>
              <w:rPr>
                <w:b/>
              </w:rPr>
            </w:pPr>
            <w:r>
              <w:rPr>
                <w:b/>
              </w:rPr>
              <w:t>1,431</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b/>
              </w:rPr>
            </w:pPr>
            <w:r>
              <w:rPr>
                <w:b/>
              </w:rPr>
              <w:t>100</w:t>
            </w:r>
          </w:p>
        </w:tc>
        <w:tc>
          <w:tcPr>
            <w:tcW w:w="320" w:type="dxa"/>
            <w:tcBorders/>
            <w:vAlign w:val="bottom"/>
          </w:tcPr>
          <w:p>
            <w:pPr>
              <w:pStyle w:val="TableContents"/>
              <w:bidi w:val="0"/>
              <w:spacing w:before="0" w:after="283"/>
              <w:jc w:val="left"/>
              <w:rPr>
                <w:b/>
              </w:rPr>
            </w:pPr>
            <w:r>
              <w:rPr>
                <w:b/>
              </w:rPr>
              <w:t>% </w:t>
            </w:r>
          </w:p>
        </w:tc>
        <w:tc>
          <w:tcPr>
            <w:tcW w:w="164"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sz w:val="4"/>
                <w:szCs w:val="4"/>
              </w:rPr>
            </w:pPr>
            <w:r>
              <w:rPr>
                <w:sz w:val="4"/>
                <w:szCs w:val="4"/>
              </w:rPr>
            </w:r>
          </w:p>
        </w:tc>
        <w:tc>
          <w:tcPr>
            <w:tcW w:w="123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sz w:val="4"/>
                <w:szCs w:val="4"/>
              </w:rPr>
            </w:pPr>
            <w:r>
              <w:rPr>
                <w:sz w:val="4"/>
                <w:szCs w:val="4"/>
              </w:rPr>
            </w:r>
          </w:p>
        </w:tc>
        <w:tc>
          <w:tcPr>
            <w:tcW w:w="1583"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1943"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9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057"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sz w:val="4"/>
                <w:szCs w:val="4"/>
              </w:rPr>
            </w:pPr>
            <w:r>
              <w:rPr>
                <w:sz w:val="4"/>
                <w:szCs w:val="4"/>
              </w:rPr>
            </w:r>
          </w:p>
        </w:tc>
        <w:tc>
          <w:tcPr>
            <w:tcW w:w="123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sz w:val="4"/>
                <w:szCs w:val="4"/>
              </w:rPr>
            </w:pPr>
            <w:r>
              <w:rPr>
                <w:sz w:val="4"/>
                <w:szCs w:val="4"/>
              </w:rPr>
            </w:r>
          </w:p>
        </w:tc>
        <w:tc>
          <w:tcPr>
            <w:tcW w:w="1583"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Real Estate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088"/>
        <w:gridCol w:w="385"/>
        <w:gridCol w:w="328"/>
        <w:gridCol w:w="908"/>
        <w:gridCol w:w="60"/>
        <w:gridCol w:w="385"/>
        <w:gridCol w:w="166"/>
        <w:gridCol w:w="1058"/>
        <w:gridCol w:w="320"/>
        <w:gridCol w:w="290"/>
        <w:gridCol w:w="140"/>
        <w:gridCol w:w="380"/>
        <w:gridCol w:w="64"/>
      </w:tblGrid>
      <w:tr>
        <w:trPr/>
        <w:tc>
          <w:tcPr>
            <w:tcW w:w="4088"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08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Property Type</w:t>
            </w:r>
          </w:p>
        </w:tc>
        <w:tc>
          <w:tcPr>
            <w:tcW w:w="385" w:type="dxa"/>
            <w:tcBorders/>
            <w:vAlign w:val="bottom"/>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Book Value</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2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Book Value</w:t>
            </w:r>
          </w:p>
        </w:tc>
        <w:tc>
          <w:tcPr>
            <w:tcW w:w="32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Debt</w:t>
            </w:r>
          </w:p>
        </w:tc>
        <w:tc>
          <w:tcPr>
            <w:tcW w:w="64" w:type="dxa"/>
            <w:tcBorders/>
            <w:vAlign w:val="bottom"/>
          </w:tcPr>
          <w:p>
            <w:pPr>
              <w:pStyle w:val="TableContents"/>
              <w:bidi w:val="0"/>
              <w:spacing w:before="0" w:after="283"/>
              <w:jc w:val="left"/>
              <w:rPr/>
            </w:pPr>
            <w:r>
              <w:rPr/>
              <w:t> </w:t>
            </w:r>
          </w:p>
        </w:tc>
      </w:tr>
      <w:tr>
        <w:trPr/>
        <w:tc>
          <w:tcPr>
            <w:tcW w:w="4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Resort &amp; Marina</w:t>
            </w:r>
          </w:p>
        </w:tc>
        <w:tc>
          <w:tcPr>
            <w:tcW w:w="38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w:t>
            </w:r>
          </w:p>
        </w:tc>
        <w:tc>
          <w:tcPr>
            <w:tcW w:w="908" w:type="dxa"/>
            <w:tcBorders/>
            <w:shd w:fill="CCEEFF" w:val="clear"/>
            <w:vAlign w:val="bottom"/>
          </w:tcPr>
          <w:p>
            <w:pPr>
              <w:pStyle w:val="TableContents"/>
              <w:bidi w:val="0"/>
              <w:spacing w:before="0" w:after="283"/>
              <w:jc w:val="right"/>
              <w:rPr/>
            </w:pPr>
            <w:r>
              <w:rPr/>
              <w:t>52</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51</w:t>
            </w:r>
          </w:p>
        </w:tc>
        <w:tc>
          <w:tcPr>
            <w:tcW w:w="32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088" w:type="dxa"/>
            <w:tcBorders/>
          </w:tcPr>
          <w:p>
            <w:pPr>
              <w:pStyle w:val="TableContents"/>
              <w:bidi w:val="0"/>
              <w:spacing w:before="0" w:after="0"/>
              <w:jc w:val="left"/>
              <w:rPr>
                <w:rFonts w:ascii="Times New Roman" w:hAnsi="Times New Roman"/>
                <w:sz w:val="20"/>
              </w:rPr>
            </w:pPr>
            <w:r>
              <w:rPr>
                <w:rFonts w:ascii="Times New Roman" w:hAnsi="Times New Roman"/>
                <w:sz w:val="20"/>
              </w:rPr>
              <w:t>Marina</w:t>
            </w:r>
          </w:p>
        </w:tc>
        <w:tc>
          <w:tcPr>
            <w:tcW w:w="38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34</w:t>
            </w:r>
          </w:p>
        </w:tc>
        <w:tc>
          <w:tcPr>
            <w:tcW w:w="32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Office Building</w:t>
            </w:r>
          </w:p>
        </w:tc>
        <w:tc>
          <w:tcPr>
            <w:tcW w:w="38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pPr>
            <w:r>
              <w:rPr/>
              <w:t>13</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13</w:t>
            </w:r>
          </w:p>
        </w:tc>
        <w:tc>
          <w:tcPr>
            <w:tcW w:w="32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088" w:type="dxa"/>
            <w:tcBorders/>
          </w:tcPr>
          <w:p>
            <w:pPr>
              <w:pStyle w:val="TableContents"/>
              <w:bidi w:val="0"/>
              <w:spacing w:before="0" w:after="0"/>
              <w:jc w:val="left"/>
              <w:rPr>
                <w:rFonts w:ascii="Times New Roman" w:hAnsi="Times New Roman"/>
                <w:sz w:val="20"/>
              </w:rPr>
            </w:pPr>
            <w:r>
              <w:rPr>
                <w:rFonts w:ascii="Times New Roman" w:hAnsi="Times New Roman"/>
                <w:sz w:val="20"/>
              </w:rPr>
              <w:t>Land</w:t>
            </w:r>
          </w:p>
        </w:tc>
        <w:tc>
          <w:tcPr>
            <w:tcW w:w="38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2</w:t>
            </w:r>
          </w:p>
        </w:tc>
        <w:tc>
          <w:tcPr>
            <w:tcW w:w="32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088"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328" w:type="dxa"/>
            <w:tcBorders/>
            <w:vAlign w:val="bottom"/>
          </w:tcPr>
          <w:p>
            <w:pPr>
              <w:pStyle w:val="TableContents"/>
              <w:pBdr>
                <w:top w:val="single" w:sz="2" w:space="1" w:color="000000"/>
              </w:pBdr>
              <w:bidi w:val="0"/>
              <w:spacing w:before="0" w:after="0"/>
              <w:jc w:val="left"/>
              <w:rPr/>
            </w:pPr>
            <w:r>
              <w:rPr/>
              <w:t> </w:t>
            </w:r>
          </w:p>
        </w:tc>
        <w:tc>
          <w:tcPr>
            <w:tcW w:w="9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08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8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b/>
              </w:rPr>
            </w:pPr>
            <w:r>
              <w:rPr>
                <w:b/>
              </w:rPr>
              <w:t>$</w:t>
            </w:r>
          </w:p>
        </w:tc>
        <w:tc>
          <w:tcPr>
            <w:tcW w:w="908" w:type="dxa"/>
            <w:tcBorders/>
            <w:shd w:fill="CCEEFF" w:val="clear"/>
            <w:vAlign w:val="bottom"/>
          </w:tcPr>
          <w:p>
            <w:pPr>
              <w:pStyle w:val="TableContents"/>
              <w:bidi w:val="0"/>
              <w:spacing w:before="0" w:after="283"/>
              <w:jc w:val="right"/>
              <w:rPr>
                <w:b/>
              </w:rPr>
            </w:pPr>
            <w:r>
              <w:rPr>
                <w:b/>
              </w:rPr>
              <w:t>102</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b/>
              </w:rPr>
            </w:pPr>
            <w:r>
              <w:rPr>
                <w:b/>
              </w:rPr>
              <w:t>100</w:t>
            </w:r>
          </w:p>
        </w:tc>
        <w:tc>
          <w:tcPr>
            <w:tcW w:w="320" w:type="dxa"/>
            <w:tcBorders/>
            <w:shd w:fill="CCEEFF" w:val="clear"/>
            <w:vAlign w:val="bottom"/>
          </w:tcPr>
          <w:p>
            <w:pPr>
              <w:pStyle w:val="TableContents"/>
              <w:bidi w:val="0"/>
              <w:spacing w:before="0" w:after="283"/>
              <w:jc w:val="left"/>
              <w:rPr>
                <w:b/>
              </w:rPr>
            </w:pPr>
            <w:r>
              <w:rPr>
                <w:b/>
              </w:rPr>
              <w:t>% </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380"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088"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328" w:type="dxa"/>
            <w:tcBorders/>
            <w:vAlign w:val="bottom"/>
          </w:tcPr>
          <w:p>
            <w:pPr>
              <w:pStyle w:val="TableContents"/>
              <w:pBdr>
                <w:top w:val="double" w:sz="6" w:space="1" w:color="000000"/>
              </w:pBdr>
              <w:bidi w:val="0"/>
              <w:spacing w:before="0" w:after="0"/>
              <w:jc w:val="left"/>
              <w:rPr/>
            </w:pPr>
            <w:r>
              <w:rPr/>
              <w:t> </w:t>
            </w:r>
          </w:p>
        </w:tc>
        <w:tc>
          <w:tcPr>
            <w:tcW w:w="9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058"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Mortgage Loans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442"/>
        <w:gridCol w:w="385"/>
        <w:gridCol w:w="328"/>
        <w:gridCol w:w="898"/>
        <w:gridCol w:w="60"/>
        <w:gridCol w:w="385"/>
        <w:gridCol w:w="166"/>
        <w:gridCol w:w="1054"/>
        <w:gridCol w:w="320"/>
        <w:gridCol w:w="293"/>
        <w:gridCol w:w="169"/>
        <w:gridCol w:w="746"/>
        <w:gridCol w:w="326"/>
      </w:tblGrid>
      <w:tr>
        <w:trPr/>
        <w:tc>
          <w:tcPr>
            <w:tcW w:w="3442"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344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Property Type</w:t>
            </w:r>
          </w:p>
        </w:tc>
        <w:tc>
          <w:tcPr>
            <w:tcW w:w="385"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Book Value</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Book Value</w:t>
            </w:r>
          </w:p>
        </w:tc>
        <w:tc>
          <w:tcPr>
            <w:tcW w:w="32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9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Loan To</w:t>
              <w:br/>
              <w:t>Value</w:t>
            </w:r>
          </w:p>
        </w:tc>
        <w:tc>
          <w:tcPr>
            <w:tcW w:w="326" w:type="dxa"/>
            <w:tcBorders/>
            <w:vAlign w:val="bottom"/>
          </w:tcPr>
          <w:p>
            <w:pPr>
              <w:pStyle w:val="TableContents"/>
              <w:bidi w:val="0"/>
              <w:spacing w:before="0" w:after="283"/>
              <w:jc w:val="left"/>
              <w:rPr/>
            </w:pPr>
            <w:r>
              <w:rPr/>
              <w:t> </w:t>
            </w:r>
          </w:p>
        </w:tc>
      </w:tr>
      <w:tr>
        <w:trPr/>
        <w:tc>
          <w:tcPr>
            <w:tcW w:w="3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Multifamily</w:t>
            </w:r>
          </w:p>
        </w:tc>
        <w:tc>
          <w:tcPr>
            <w:tcW w:w="38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w:t>
            </w:r>
          </w:p>
        </w:tc>
        <w:tc>
          <w:tcPr>
            <w:tcW w:w="898" w:type="dxa"/>
            <w:tcBorders/>
            <w:shd w:fill="CCEEFF" w:val="clear"/>
            <w:vAlign w:val="bottom"/>
          </w:tcPr>
          <w:p>
            <w:pPr>
              <w:pStyle w:val="TableContents"/>
              <w:bidi w:val="0"/>
              <w:spacing w:before="0" w:after="283"/>
              <w:jc w:val="right"/>
              <w:rPr/>
            </w:pPr>
            <w:r>
              <w:rPr/>
              <w:t>688</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73</w:t>
            </w:r>
          </w:p>
        </w:tc>
        <w:tc>
          <w:tcPr>
            <w:tcW w:w="32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283"/>
              <w:jc w:val="right"/>
              <w:rPr/>
            </w:pPr>
            <w:r>
              <w:rPr/>
              <w:t>66</w:t>
            </w:r>
          </w:p>
        </w:tc>
        <w:tc>
          <w:tcPr>
            <w:tcW w:w="326" w:type="dxa"/>
            <w:tcBorders/>
            <w:shd w:fill="CCEEFF" w:val="clear"/>
            <w:vAlign w:val="bottom"/>
          </w:tcPr>
          <w:p>
            <w:pPr>
              <w:pStyle w:val="TableContents"/>
              <w:bidi w:val="0"/>
              <w:spacing w:before="0" w:after="283"/>
              <w:jc w:val="left"/>
              <w:rPr/>
            </w:pPr>
            <w:r>
              <w:rPr/>
              <w:t>% </w:t>
            </w:r>
          </w:p>
        </w:tc>
      </w:tr>
      <w:tr>
        <w:trPr/>
        <w:tc>
          <w:tcPr>
            <w:tcW w:w="3442" w:type="dxa"/>
            <w:tcBorders/>
          </w:tcPr>
          <w:p>
            <w:pPr>
              <w:pStyle w:val="TableContents"/>
              <w:bidi w:val="0"/>
              <w:spacing w:before="0" w:after="0"/>
              <w:jc w:val="left"/>
              <w:rPr>
                <w:rFonts w:ascii="Times New Roman" w:hAnsi="Times New Roman"/>
                <w:sz w:val="20"/>
              </w:rPr>
            </w:pPr>
            <w:r>
              <w:rPr>
                <w:rFonts w:ascii="Times New Roman" w:hAnsi="Times New Roman"/>
                <w:sz w:val="20"/>
              </w:rPr>
              <w:t>Hospitality</w:t>
            </w:r>
          </w:p>
        </w:tc>
        <w:tc>
          <w:tcPr>
            <w:tcW w:w="38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160</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17</w:t>
            </w:r>
          </w:p>
        </w:tc>
        <w:tc>
          <w:tcPr>
            <w:tcW w:w="32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right"/>
              <w:rPr/>
            </w:pPr>
            <w:r>
              <w:rPr/>
              <w:t>42</w:t>
            </w:r>
          </w:p>
        </w:tc>
        <w:tc>
          <w:tcPr>
            <w:tcW w:w="326" w:type="dxa"/>
            <w:tcBorders/>
            <w:vAlign w:val="bottom"/>
          </w:tcPr>
          <w:p>
            <w:pPr>
              <w:pStyle w:val="TableContents"/>
              <w:bidi w:val="0"/>
              <w:spacing w:before="0" w:after="283"/>
              <w:jc w:val="left"/>
              <w:rPr/>
            </w:pPr>
            <w:r>
              <w:rPr/>
              <w:t>% </w:t>
            </w:r>
          </w:p>
        </w:tc>
      </w:tr>
      <w:tr>
        <w:trPr/>
        <w:tc>
          <w:tcPr>
            <w:tcW w:w="3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Marina</w:t>
            </w:r>
          </w:p>
        </w:tc>
        <w:tc>
          <w:tcPr>
            <w:tcW w:w="38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52</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5</w:t>
            </w:r>
          </w:p>
        </w:tc>
        <w:tc>
          <w:tcPr>
            <w:tcW w:w="32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283"/>
              <w:jc w:val="right"/>
              <w:rPr/>
            </w:pPr>
            <w:r>
              <w:rPr/>
              <w:t>52</w:t>
            </w:r>
          </w:p>
        </w:tc>
        <w:tc>
          <w:tcPr>
            <w:tcW w:w="326" w:type="dxa"/>
            <w:tcBorders/>
            <w:shd w:fill="CCEEFF" w:val="clear"/>
            <w:vAlign w:val="bottom"/>
          </w:tcPr>
          <w:p>
            <w:pPr>
              <w:pStyle w:val="TableContents"/>
              <w:bidi w:val="0"/>
              <w:spacing w:before="0" w:after="283"/>
              <w:jc w:val="left"/>
              <w:rPr/>
            </w:pPr>
            <w:r>
              <w:rPr/>
              <w:t>% </w:t>
            </w:r>
          </w:p>
        </w:tc>
      </w:tr>
      <w:tr>
        <w:trPr/>
        <w:tc>
          <w:tcPr>
            <w:tcW w:w="3442" w:type="dxa"/>
            <w:tcBorders/>
          </w:tcPr>
          <w:p>
            <w:pPr>
              <w:pStyle w:val="TableContents"/>
              <w:bidi w:val="0"/>
              <w:spacing w:before="0" w:after="0"/>
              <w:jc w:val="left"/>
              <w:rPr>
                <w:rFonts w:ascii="Times New Roman" w:hAnsi="Times New Roman"/>
                <w:sz w:val="20"/>
              </w:rPr>
            </w:pPr>
            <w:r>
              <w:rPr>
                <w:rFonts w:ascii="Times New Roman" w:hAnsi="Times New Roman"/>
                <w:sz w:val="20"/>
              </w:rPr>
              <w:t>Office</w:t>
            </w:r>
          </w:p>
        </w:tc>
        <w:tc>
          <w:tcPr>
            <w:tcW w:w="38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47</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5</w:t>
            </w:r>
          </w:p>
        </w:tc>
        <w:tc>
          <w:tcPr>
            <w:tcW w:w="32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right"/>
              <w:rPr/>
            </w:pPr>
            <w:r>
              <w:rPr/>
              <w:t>98</w:t>
            </w:r>
          </w:p>
        </w:tc>
        <w:tc>
          <w:tcPr>
            <w:tcW w:w="326" w:type="dxa"/>
            <w:tcBorders/>
            <w:vAlign w:val="bottom"/>
          </w:tcPr>
          <w:p>
            <w:pPr>
              <w:pStyle w:val="TableContents"/>
              <w:bidi w:val="0"/>
              <w:spacing w:before="0" w:after="283"/>
              <w:jc w:val="left"/>
              <w:rPr/>
            </w:pPr>
            <w:r>
              <w:rPr/>
              <w:t>% </w:t>
            </w:r>
          </w:p>
        </w:tc>
      </w:tr>
      <w:tr>
        <w:trPr/>
        <w:tc>
          <w:tcPr>
            <w:tcW w:w="3442"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328" w:type="dxa"/>
            <w:tcBorders/>
            <w:vAlign w:val="bottom"/>
          </w:tcPr>
          <w:p>
            <w:pPr>
              <w:pStyle w:val="TableContents"/>
              <w:pBdr>
                <w:top w:val="single" w:sz="2" w:space="1" w:color="000000"/>
              </w:pBdr>
              <w:bidi w:val="0"/>
              <w:spacing w:before="0" w:after="0"/>
              <w:jc w:val="left"/>
              <w:rPr/>
            </w:pPr>
            <w:r>
              <w:rPr/>
              <w:t> </w:t>
            </w:r>
          </w:p>
        </w:tc>
        <w:tc>
          <w:tcPr>
            <w:tcW w:w="8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746"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r>
        <w:trPr/>
        <w:tc>
          <w:tcPr>
            <w:tcW w:w="344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8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b/>
              </w:rPr>
            </w:pPr>
            <w:r>
              <w:rPr>
                <w:b/>
              </w:rPr>
              <w:t>$</w:t>
            </w:r>
          </w:p>
        </w:tc>
        <w:tc>
          <w:tcPr>
            <w:tcW w:w="898" w:type="dxa"/>
            <w:tcBorders/>
            <w:shd w:fill="CCEEFF" w:val="clear"/>
            <w:vAlign w:val="bottom"/>
          </w:tcPr>
          <w:p>
            <w:pPr>
              <w:pStyle w:val="TableContents"/>
              <w:bidi w:val="0"/>
              <w:spacing w:before="0" w:after="283"/>
              <w:jc w:val="right"/>
              <w:rPr>
                <w:b/>
              </w:rPr>
            </w:pPr>
            <w:r>
              <w:rPr>
                <w:b/>
              </w:rPr>
              <w:t>947</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b/>
              </w:rPr>
            </w:pPr>
            <w:r>
              <w:rPr>
                <w:b/>
              </w:rPr>
              <w:t>100</w:t>
            </w:r>
          </w:p>
        </w:tc>
        <w:tc>
          <w:tcPr>
            <w:tcW w:w="320" w:type="dxa"/>
            <w:tcBorders/>
            <w:shd w:fill="CCEEFF" w:val="clear"/>
            <w:vAlign w:val="bottom"/>
          </w:tcPr>
          <w:p>
            <w:pPr>
              <w:pStyle w:val="TableContents"/>
              <w:bidi w:val="0"/>
              <w:spacing w:before="0" w:after="283"/>
              <w:jc w:val="left"/>
              <w:rPr>
                <w:b/>
              </w:rPr>
            </w:pPr>
            <w:r>
              <w:rPr>
                <w:b/>
              </w:rPr>
              <w:t>% </w:t>
            </w:r>
          </w:p>
        </w:tc>
        <w:tc>
          <w:tcPr>
            <w:tcW w:w="29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283"/>
              <w:jc w:val="right"/>
              <w:rPr>
                <w:b/>
              </w:rPr>
            </w:pPr>
            <w:r>
              <w:rPr>
                <w:b/>
              </w:rPr>
              <w:t>63</w:t>
            </w:r>
          </w:p>
        </w:tc>
        <w:tc>
          <w:tcPr>
            <w:tcW w:w="326" w:type="dxa"/>
            <w:tcBorders/>
            <w:shd w:fill="CCEEFF" w:val="clear"/>
            <w:vAlign w:val="bottom"/>
          </w:tcPr>
          <w:p>
            <w:pPr>
              <w:pStyle w:val="TableContents"/>
              <w:bidi w:val="0"/>
              <w:spacing w:before="0" w:after="283"/>
              <w:jc w:val="left"/>
              <w:rPr>
                <w:b/>
              </w:rPr>
            </w:pPr>
            <w:r>
              <w:rPr>
                <w:b/>
              </w:rPr>
              <w:t>% </w:t>
            </w:r>
          </w:p>
        </w:tc>
      </w:tr>
      <w:tr>
        <w:trPr/>
        <w:tc>
          <w:tcPr>
            <w:tcW w:w="3442"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328" w:type="dxa"/>
            <w:tcBorders/>
            <w:vAlign w:val="bottom"/>
          </w:tcPr>
          <w:p>
            <w:pPr>
              <w:pStyle w:val="TableContents"/>
              <w:pBdr>
                <w:top w:val="double" w:sz="6" w:space="1" w:color="000000"/>
              </w:pBdr>
              <w:bidi w:val="0"/>
              <w:spacing w:before="0" w:after="0"/>
              <w:jc w:val="left"/>
              <w:rPr/>
            </w:pPr>
            <w:r>
              <w:rPr/>
              <w:t> </w:t>
            </w:r>
          </w:p>
        </w:tc>
        <w:tc>
          <w:tcPr>
            <w:tcW w:w="8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054"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746" w:type="dxa"/>
            <w:tcBorders/>
            <w:vAlign w:val="bottom"/>
          </w:tcPr>
          <w:p>
            <w:pPr>
              <w:pStyle w:val="TableContents"/>
              <w:pBdr>
                <w:top w:val="double" w:sz="6"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Currently, no loans are receiving interest deferral through forbearance agreements.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investments accounted for using the equity method is $2.4 billion, the amounts presented in this table only relate to real estate funds/investments.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Occupancy as of 12/31/2025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Collections for October - December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image" Target="media/image3.jpeg"/><Relationship Id="rId19" Type="http://schemas.openxmlformats.org/officeDocument/2006/relationships/image" Target="media/image3.jpeg"/><Relationship Id="rId20" Type="http://schemas.openxmlformats.org/officeDocument/2006/relationships/image" Target="media/image3.jpeg"/><Relationship Id="rId21" Type="http://schemas.openxmlformats.org/officeDocument/2006/relationships/image" Target="media/image3.jpeg"/><Relationship Id="rId22" Type="http://schemas.openxmlformats.org/officeDocument/2006/relationships/image" Target="media/image3.jpeg"/><Relationship Id="rId23" Type="http://schemas.openxmlformats.org/officeDocument/2006/relationships/image" Target="media/image3.jpeg"/><Relationship Id="rId24" Type="http://schemas.openxmlformats.org/officeDocument/2006/relationships/image" Target="media/image3.jpeg"/><Relationship Id="rId25" Type="http://schemas.openxmlformats.org/officeDocument/2006/relationships/image" Target="media/image3.jpeg"/><Relationship Id="rId26" Type="http://schemas.openxmlformats.org/officeDocument/2006/relationships/image" Target="media/image3.jpeg"/><Relationship Id="rId27" Type="http://schemas.openxmlformats.org/officeDocument/2006/relationships/image" Target="media/image3.jpeg"/><Relationship Id="rId28" Type="http://schemas.openxmlformats.org/officeDocument/2006/relationships/image" Target="media/image3.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12449</Words>
  <Characters>55107</Characters>
  <CharactersWithSpaces>83237</CharactersWithSpaces>
  <Paragraphs>24208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